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62C" w:rsidRPr="005E462C" w:rsidRDefault="005E462C" w:rsidP="005E462C">
      <w:pPr>
        <w:pStyle w:val="a3"/>
        <w:tabs>
          <w:tab w:val="center" w:pos="4819"/>
          <w:tab w:val="left" w:pos="6017"/>
        </w:tabs>
        <w:jc w:val="left"/>
        <w:rPr>
          <w:bCs/>
          <w:iCs/>
          <w:color w:val="000000"/>
          <w:sz w:val="28"/>
          <w:szCs w:val="28"/>
        </w:rPr>
      </w:pPr>
      <w:r w:rsidRPr="008C4859">
        <w:rPr>
          <w:bCs/>
          <w:iCs/>
          <w:color w:val="000000"/>
          <w:sz w:val="28"/>
          <w:szCs w:val="28"/>
        </w:rPr>
        <w:t>ВВЕДЕНИЕ</w:t>
      </w:r>
    </w:p>
    <w:p w:rsidR="005E462C" w:rsidRPr="005E462C" w:rsidRDefault="005E462C" w:rsidP="005E462C">
      <w:pPr>
        <w:pStyle w:val="a3"/>
        <w:tabs>
          <w:tab w:val="center" w:pos="4819"/>
          <w:tab w:val="left" w:pos="6017"/>
        </w:tabs>
        <w:jc w:val="left"/>
        <w:rPr>
          <w:bCs/>
          <w:iCs/>
          <w:color w:val="000000"/>
          <w:sz w:val="28"/>
          <w:szCs w:val="28"/>
        </w:rPr>
      </w:pPr>
    </w:p>
    <w:p w:rsidR="005E462C" w:rsidRPr="005E462C" w:rsidRDefault="005E462C" w:rsidP="005E462C">
      <w:pPr>
        <w:pStyle w:val="a3"/>
        <w:tabs>
          <w:tab w:val="center" w:pos="4819"/>
          <w:tab w:val="left" w:pos="6017"/>
        </w:tabs>
        <w:jc w:val="left"/>
        <w:rPr>
          <w:bCs/>
          <w:iCs/>
          <w:color w:val="000000"/>
          <w:sz w:val="28"/>
          <w:szCs w:val="28"/>
        </w:rPr>
      </w:pPr>
    </w:p>
    <w:p w:rsidR="005E462C" w:rsidRPr="008C4859" w:rsidRDefault="005E462C" w:rsidP="005E462C">
      <w:pPr>
        <w:ind w:firstLine="709"/>
        <w:jc w:val="both"/>
        <w:rPr>
          <w:color w:val="000000"/>
          <w:sz w:val="28"/>
          <w:szCs w:val="28"/>
        </w:rPr>
      </w:pPr>
      <w:r w:rsidRPr="008C4859">
        <w:rPr>
          <w:sz w:val="28"/>
          <w:szCs w:val="28"/>
        </w:rPr>
        <w:t>Производство и распределение электрической энергии в основном осу</w:t>
      </w:r>
      <w:r w:rsidRPr="008C4859">
        <w:rPr>
          <w:sz w:val="28"/>
          <w:szCs w:val="28"/>
        </w:rPr>
        <w:softHyphen/>
        <w:t>ществляется на переменном токе. Однако значительная часть производимой электрической энергии (примерно 15—20%) используется на постоянном токе. Ранее для выпрямления электрического тока использовались вращающиеся электрические машины, а также преобразователи с механическими и ионными (главным образом, ртутными) вентилями. В последние годы их заменяют полупроводниковыми вентилями с высокими энергетическими харак</w:t>
      </w:r>
      <w:r w:rsidRPr="008C4859">
        <w:rPr>
          <w:sz w:val="28"/>
          <w:szCs w:val="28"/>
        </w:rPr>
        <w:softHyphen/>
        <w:t>теристиками, малыми размерами, большой эксплуатационной надежнос</w:t>
      </w:r>
      <w:r w:rsidRPr="008C4859">
        <w:rPr>
          <w:sz w:val="28"/>
          <w:szCs w:val="28"/>
        </w:rPr>
        <w:softHyphen/>
        <w:t>тью и высоким КПД, они просты по конструкции и обслуживанию. Выпрямители с полупроводниковыми управляемыми вентилями (тиристоры) кро</w:t>
      </w:r>
      <w:r w:rsidRPr="008C4859">
        <w:rPr>
          <w:sz w:val="28"/>
          <w:szCs w:val="28"/>
        </w:rPr>
        <w:softHyphen/>
        <w:t>ме выпрямления электрического тока обес</w:t>
      </w:r>
      <w:r w:rsidRPr="008C4859">
        <w:rPr>
          <w:sz w:val="28"/>
          <w:szCs w:val="28"/>
        </w:rPr>
        <w:softHyphen/>
        <w:t>печивают простое и удобное регулирование выпрямленного напряжения в широких пределах.</w:t>
      </w:r>
      <w:r w:rsidRPr="008C4859">
        <w:rPr>
          <w:color w:val="000000"/>
          <w:sz w:val="28"/>
          <w:szCs w:val="28"/>
        </w:rPr>
        <w:tab/>
      </w:r>
    </w:p>
    <w:p w:rsidR="005E462C" w:rsidRPr="008C4859" w:rsidRDefault="005E462C" w:rsidP="005E462C">
      <w:pPr>
        <w:ind w:firstLine="709"/>
        <w:jc w:val="both"/>
        <w:rPr>
          <w:color w:val="000000"/>
          <w:sz w:val="28"/>
          <w:szCs w:val="28"/>
        </w:rPr>
      </w:pPr>
      <w:r w:rsidRPr="008C4859">
        <w:rPr>
          <w:color w:val="000000"/>
          <w:sz w:val="28"/>
          <w:szCs w:val="28"/>
        </w:rPr>
        <w:t>Машинные преобразователи бывают постоянного и переменного тока.</w:t>
      </w:r>
    </w:p>
    <w:p w:rsidR="005E462C" w:rsidRPr="008C4859" w:rsidRDefault="005E462C" w:rsidP="005E462C">
      <w:pPr>
        <w:jc w:val="both"/>
        <w:rPr>
          <w:iCs/>
          <w:color w:val="000000"/>
          <w:sz w:val="28"/>
          <w:szCs w:val="28"/>
        </w:rPr>
      </w:pPr>
      <w:r w:rsidRPr="008C4859">
        <w:rPr>
          <w:iCs/>
          <w:color w:val="000000"/>
          <w:sz w:val="28"/>
          <w:szCs w:val="28"/>
        </w:rPr>
        <w:t>1. Машинные преобразователи  постоянного тока:</w:t>
      </w:r>
      <w:r>
        <w:rPr>
          <w:iCs/>
          <w:color w:val="000000"/>
          <w:sz w:val="28"/>
          <w:szCs w:val="28"/>
        </w:rPr>
        <w:t xml:space="preserve"> </w:t>
      </w:r>
    </w:p>
    <w:p w:rsidR="005E462C" w:rsidRPr="008C4859" w:rsidRDefault="005E462C" w:rsidP="005E462C">
      <w:pPr>
        <w:pStyle w:val="a3"/>
        <w:rPr>
          <w:color w:val="000000"/>
          <w:sz w:val="28"/>
          <w:szCs w:val="28"/>
        </w:rPr>
      </w:pPr>
      <w:r>
        <w:rPr>
          <w:color w:val="000000"/>
          <w:sz w:val="28"/>
          <w:szCs w:val="28"/>
        </w:rPr>
        <w:tab/>
      </w:r>
      <w:r w:rsidRPr="008C4859">
        <w:rPr>
          <w:color w:val="000000"/>
          <w:sz w:val="28"/>
          <w:szCs w:val="28"/>
        </w:rPr>
        <w:t>а) Система Г-Д (генератор - двигатель)</w:t>
      </w:r>
      <w:r>
        <w:rPr>
          <w:color w:val="000000"/>
          <w:sz w:val="28"/>
          <w:szCs w:val="28"/>
        </w:rPr>
        <w:t xml:space="preserve">. </w:t>
      </w:r>
      <w:r w:rsidRPr="008C4859">
        <w:rPr>
          <w:color w:val="000000"/>
          <w:sz w:val="28"/>
          <w:szCs w:val="28"/>
        </w:rPr>
        <w:t>Регулирование скорости двигателя осуществляется изменением напряжения генератора (вращающегося с постоянной скоростью СД), которое регулируется изменением тока в ОВГ.</w:t>
      </w:r>
    </w:p>
    <w:p w:rsidR="005E462C" w:rsidRPr="008C4859" w:rsidRDefault="005E462C" w:rsidP="005E462C">
      <w:pPr>
        <w:jc w:val="both"/>
        <w:rPr>
          <w:color w:val="000000"/>
          <w:sz w:val="28"/>
          <w:szCs w:val="28"/>
        </w:rPr>
      </w:pPr>
      <w:r>
        <w:rPr>
          <w:noProof/>
          <w:sz w:val="28"/>
          <w:szCs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71pt;margin-top:7.2pt;width:187.05pt;height:166.5pt;z-index:251660288">
            <v:imagedata r:id="rId5" o:title=""/>
            <w10:wrap type="square" side="right"/>
          </v:shape>
          <o:OLEObject Type="Embed" ProgID="PBrush" ShapeID="_x0000_s1027" DrawAspect="Content" ObjectID="_1693691120" r:id="rId6"/>
        </w:object>
      </w:r>
    </w:p>
    <w:p w:rsidR="005E462C" w:rsidRDefault="005E462C" w:rsidP="005E462C">
      <w:pPr>
        <w:tabs>
          <w:tab w:val="left" w:pos="5655"/>
        </w:tabs>
        <w:jc w:val="both"/>
        <w:rPr>
          <w:color w:val="000000"/>
          <w:sz w:val="28"/>
          <w:szCs w:val="28"/>
        </w:rPr>
      </w:pPr>
    </w:p>
    <w:p w:rsidR="005E462C" w:rsidRDefault="005E462C" w:rsidP="005E462C">
      <w:pPr>
        <w:tabs>
          <w:tab w:val="left" w:pos="5655"/>
        </w:tabs>
        <w:jc w:val="both"/>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Pr="008C4859" w:rsidRDefault="005E462C" w:rsidP="005E462C">
      <w:pPr>
        <w:tabs>
          <w:tab w:val="left" w:pos="1890"/>
        </w:tabs>
        <w:jc w:val="center"/>
        <w:rPr>
          <w:color w:val="000000"/>
          <w:sz w:val="28"/>
          <w:szCs w:val="28"/>
        </w:rPr>
      </w:pPr>
    </w:p>
    <w:p w:rsidR="005E462C" w:rsidRDefault="005E462C" w:rsidP="005E462C">
      <w:pPr>
        <w:tabs>
          <w:tab w:val="left" w:pos="1890"/>
        </w:tabs>
        <w:jc w:val="center"/>
        <w:rPr>
          <w:color w:val="000000"/>
          <w:sz w:val="28"/>
          <w:szCs w:val="28"/>
        </w:rPr>
      </w:pPr>
      <w:r>
        <w:rPr>
          <w:color w:val="000000"/>
          <w:sz w:val="28"/>
          <w:szCs w:val="28"/>
        </w:rPr>
        <w:t xml:space="preserve">Рисунок 1 - </w:t>
      </w:r>
      <w:r w:rsidRPr="008C4859">
        <w:rPr>
          <w:color w:val="000000"/>
          <w:sz w:val="28"/>
          <w:szCs w:val="28"/>
        </w:rPr>
        <w:t>Система Г-Д</w:t>
      </w: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ab/>
        <w:t xml:space="preserve">б) В качестве генератора собственных нужд (ГСН) для питания оперативных цепей 220В или 110В. </w:t>
      </w:r>
      <w:r>
        <w:rPr>
          <w:color w:val="000000"/>
          <w:sz w:val="28"/>
          <w:szCs w:val="28"/>
        </w:rPr>
        <w:t xml:space="preserve"> </w:t>
      </w:r>
      <w:r w:rsidRPr="008C4859">
        <w:rPr>
          <w:color w:val="000000"/>
          <w:sz w:val="28"/>
          <w:szCs w:val="28"/>
        </w:rPr>
        <w:t>Применяют на прокатных станах для питания цепей задания скорости, тахогенераторов и др.</w:t>
      </w:r>
    </w:p>
    <w:p w:rsidR="005E462C" w:rsidRDefault="005E462C" w:rsidP="005E462C">
      <w:pPr>
        <w:tabs>
          <w:tab w:val="left" w:pos="720"/>
          <w:tab w:val="left" w:pos="5655"/>
        </w:tabs>
        <w:jc w:val="center"/>
        <w:rPr>
          <w:sz w:val="28"/>
          <w:szCs w:val="28"/>
        </w:rPr>
      </w:pPr>
      <w:r w:rsidRPr="008C4859">
        <w:rPr>
          <w:sz w:val="28"/>
          <w:szCs w:val="28"/>
        </w:rPr>
        <w:object w:dxaOrig="3120" w:dyaOrig="2895">
          <v:shape id="_x0000_i1025" type="#_x0000_t75" style="width:156pt;height:144.6pt" o:ole="">
            <v:imagedata r:id="rId7" o:title=""/>
          </v:shape>
          <o:OLEObject Type="Embed" ProgID="PBrush" ShapeID="_x0000_i1025" DrawAspect="Content" ObjectID="_1693691054" r:id="rId8"/>
        </w:object>
      </w:r>
    </w:p>
    <w:p w:rsidR="005E462C" w:rsidRPr="008C4859" w:rsidRDefault="005E462C" w:rsidP="005E462C">
      <w:pPr>
        <w:tabs>
          <w:tab w:val="left" w:pos="1890"/>
        </w:tabs>
        <w:jc w:val="center"/>
        <w:rPr>
          <w:color w:val="000000"/>
          <w:sz w:val="28"/>
          <w:szCs w:val="28"/>
        </w:rPr>
      </w:pPr>
      <w:r>
        <w:rPr>
          <w:color w:val="000000"/>
          <w:sz w:val="28"/>
          <w:szCs w:val="28"/>
        </w:rPr>
        <w:t xml:space="preserve">Рисунок 2 - </w:t>
      </w:r>
      <w:r w:rsidRPr="008C4859">
        <w:rPr>
          <w:color w:val="000000"/>
          <w:sz w:val="28"/>
          <w:szCs w:val="28"/>
        </w:rPr>
        <w:t>Система генератора собственных нужд</w:t>
      </w:r>
    </w:p>
    <w:p w:rsidR="005E462C" w:rsidRPr="008C4859" w:rsidRDefault="005E462C" w:rsidP="005E462C">
      <w:pPr>
        <w:pStyle w:val="a3"/>
        <w:tabs>
          <w:tab w:val="left" w:pos="720"/>
          <w:tab w:val="left" w:pos="5655"/>
        </w:tabs>
        <w:rPr>
          <w:color w:val="000000"/>
          <w:sz w:val="28"/>
          <w:szCs w:val="28"/>
        </w:rPr>
      </w:pPr>
      <w:r w:rsidRPr="008C4859">
        <w:rPr>
          <w:iCs/>
          <w:color w:val="000000"/>
          <w:sz w:val="28"/>
          <w:szCs w:val="28"/>
        </w:rPr>
        <w:t>2. Машинные преобразователи переменного тока(преобразователи частоты):</w:t>
      </w:r>
    </w:p>
    <w:p w:rsidR="005E462C" w:rsidRDefault="005E462C" w:rsidP="005E462C">
      <w:pPr>
        <w:pStyle w:val="a3"/>
        <w:tabs>
          <w:tab w:val="left" w:pos="720"/>
          <w:tab w:val="left" w:pos="5655"/>
        </w:tabs>
        <w:jc w:val="center"/>
        <w:rPr>
          <w:color w:val="000000"/>
          <w:sz w:val="28"/>
          <w:szCs w:val="28"/>
        </w:rPr>
      </w:pPr>
      <w:r w:rsidRPr="008C4859">
        <w:rPr>
          <w:color w:val="000000"/>
          <w:sz w:val="28"/>
          <w:szCs w:val="28"/>
        </w:rPr>
        <w:object w:dxaOrig="6509" w:dyaOrig="3285">
          <v:shape id="_x0000_i1026" type="#_x0000_t75" style="width:325.2pt;height:164.4pt" o:ole="">
            <v:imagedata r:id="rId9" o:title=""/>
          </v:shape>
          <o:OLEObject Type="Embed" ProgID="PBrush" ShapeID="_x0000_i1026" DrawAspect="Content" ObjectID="_1693691055" r:id="rId10"/>
        </w:object>
      </w:r>
    </w:p>
    <w:p w:rsidR="005E462C" w:rsidRDefault="005E462C" w:rsidP="005E462C">
      <w:pPr>
        <w:pStyle w:val="a3"/>
        <w:tabs>
          <w:tab w:val="left" w:pos="720"/>
          <w:tab w:val="left" w:pos="5655"/>
        </w:tabs>
        <w:jc w:val="center"/>
        <w:rPr>
          <w:iCs/>
          <w:color w:val="000000"/>
          <w:sz w:val="28"/>
          <w:szCs w:val="28"/>
        </w:rPr>
      </w:pPr>
      <w:r>
        <w:rPr>
          <w:color w:val="000000"/>
          <w:sz w:val="28"/>
          <w:szCs w:val="28"/>
        </w:rPr>
        <w:t xml:space="preserve">Рисунок 3 - </w:t>
      </w:r>
      <w:r w:rsidRPr="008C4859">
        <w:rPr>
          <w:iCs/>
          <w:color w:val="000000"/>
          <w:sz w:val="28"/>
          <w:szCs w:val="28"/>
        </w:rPr>
        <w:t>Машинные преобразователи переменного тока</w:t>
      </w:r>
    </w:p>
    <w:p w:rsidR="005E462C" w:rsidRPr="008C4859" w:rsidRDefault="005E462C" w:rsidP="005E462C">
      <w:pPr>
        <w:pStyle w:val="a3"/>
        <w:tabs>
          <w:tab w:val="left" w:pos="720"/>
          <w:tab w:val="left" w:pos="5655"/>
        </w:tabs>
        <w:jc w:val="center"/>
        <w:rPr>
          <w:color w:val="000000"/>
          <w:sz w:val="28"/>
          <w:szCs w:val="28"/>
        </w:rPr>
      </w:pP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ab/>
        <w:t>Регулирование частоты связано с изменением скорости одной или нескольких вспомогательных электрических машин (Д) в широком диапазоне, однако имеет низкие технико-экономические показатели: большая установленная мощность преобразователей (4 вспомогательных машины на установленную мощность), низкий КПД, невысокое быстродействие. Применяется на приводах рольгангов, для группового электропривода.</w:t>
      </w:r>
    </w:p>
    <w:p w:rsidR="005E462C" w:rsidRPr="008C4859" w:rsidRDefault="005E462C" w:rsidP="005E462C">
      <w:pPr>
        <w:pStyle w:val="a3"/>
        <w:tabs>
          <w:tab w:val="left" w:pos="720"/>
          <w:tab w:val="left" w:pos="5655"/>
        </w:tabs>
        <w:rPr>
          <w:iCs/>
          <w:color w:val="000000"/>
          <w:sz w:val="28"/>
          <w:szCs w:val="28"/>
        </w:rPr>
      </w:pPr>
      <w:r w:rsidRPr="008C4859">
        <w:rPr>
          <w:iCs/>
          <w:color w:val="000000"/>
          <w:sz w:val="28"/>
          <w:szCs w:val="28"/>
        </w:rPr>
        <w:t>3. Силовые полупроводниковые преобразователи.</w:t>
      </w:r>
    </w:p>
    <w:p w:rsidR="005E462C" w:rsidRPr="008C4859" w:rsidRDefault="005E462C" w:rsidP="005E462C">
      <w:pPr>
        <w:pStyle w:val="a3"/>
        <w:tabs>
          <w:tab w:val="left" w:pos="720"/>
          <w:tab w:val="left" w:pos="5655"/>
        </w:tabs>
        <w:rPr>
          <w:color w:val="000000"/>
          <w:sz w:val="28"/>
          <w:szCs w:val="28"/>
        </w:rPr>
      </w:pPr>
      <w:r w:rsidRPr="008C4859">
        <w:rPr>
          <w:iCs/>
          <w:color w:val="000000"/>
          <w:sz w:val="28"/>
          <w:szCs w:val="28"/>
        </w:rPr>
        <w:t xml:space="preserve"> </w:t>
      </w:r>
      <w:r w:rsidRPr="008C4859">
        <w:rPr>
          <w:color w:val="000000"/>
          <w:sz w:val="28"/>
          <w:szCs w:val="28"/>
        </w:rPr>
        <w:t>Используются в главных цепях с силовыми полупроводниковыми приборами, которые являются статическими, бесконтактными и имеют высокую эффективность. Такими приборами являются тиристоры, запираемые тиристоры, транзисторы.</w:t>
      </w:r>
    </w:p>
    <w:p w:rsidR="005E462C" w:rsidRPr="008C4859" w:rsidRDefault="005E462C" w:rsidP="005E462C">
      <w:pPr>
        <w:pStyle w:val="a3"/>
        <w:tabs>
          <w:tab w:val="left" w:pos="720"/>
          <w:tab w:val="left" w:pos="5655"/>
        </w:tabs>
        <w:rPr>
          <w:iCs/>
          <w:color w:val="000000"/>
          <w:sz w:val="28"/>
          <w:szCs w:val="28"/>
        </w:rPr>
      </w:pPr>
      <w:r>
        <w:rPr>
          <w:iCs/>
          <w:color w:val="000000"/>
          <w:sz w:val="28"/>
          <w:szCs w:val="28"/>
        </w:rPr>
        <w:tab/>
      </w:r>
      <w:r w:rsidRPr="008C4859">
        <w:rPr>
          <w:iCs/>
          <w:color w:val="000000"/>
          <w:sz w:val="28"/>
          <w:szCs w:val="28"/>
        </w:rPr>
        <w:t>Систематизация преобразователей:</w:t>
      </w: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1) В соответствии с функциональным назначением</w:t>
      </w:r>
      <w:r>
        <w:rPr>
          <w:color w:val="000000"/>
          <w:sz w:val="28"/>
          <w:szCs w:val="28"/>
        </w:rPr>
        <w:t xml:space="preserve"> (рисунок 4)</w:t>
      </w:r>
      <w:r w:rsidRPr="008C4859">
        <w:rPr>
          <w:color w:val="000000"/>
          <w:sz w:val="28"/>
          <w:szCs w:val="28"/>
        </w:rPr>
        <w:t>.</w:t>
      </w:r>
    </w:p>
    <w:p w:rsidR="005E462C" w:rsidRDefault="005E462C" w:rsidP="005E462C">
      <w:pPr>
        <w:pStyle w:val="a3"/>
        <w:tabs>
          <w:tab w:val="left" w:pos="720"/>
          <w:tab w:val="left" w:pos="5655"/>
        </w:tabs>
        <w:rPr>
          <w:color w:val="000000"/>
          <w:sz w:val="28"/>
          <w:szCs w:val="28"/>
        </w:rPr>
      </w:pPr>
      <w:r w:rsidRPr="008C4859">
        <w:rPr>
          <w:noProof/>
          <w:color w:val="000000"/>
          <w:sz w:val="28"/>
          <w:szCs w:val="28"/>
        </w:rPr>
        <w:object w:dxaOrig="1440" w:dyaOrig="1440">
          <v:shape id="_x0000_s1026" type="#_x0000_t75" style="position:absolute;left:0;text-align:left;margin-left:207pt;margin-top:10.15pt;width:112.5pt;height:78.75pt;z-index:251659264">
            <v:imagedata r:id="rId11" o:title=""/>
            <w10:wrap type="square" side="right"/>
          </v:shape>
          <o:OLEObject Type="Embed" ProgID="PBrush" ShapeID="_x0000_s1026" DrawAspect="Content" ObjectID="_1693691121" r:id="rId12"/>
        </w:object>
      </w:r>
    </w:p>
    <w:p w:rsidR="005E462C" w:rsidRDefault="005E462C" w:rsidP="005E462C">
      <w:pPr>
        <w:pStyle w:val="a3"/>
        <w:tabs>
          <w:tab w:val="left" w:pos="720"/>
          <w:tab w:val="left" w:pos="5655"/>
        </w:tabs>
        <w:rPr>
          <w:color w:val="000000"/>
          <w:sz w:val="28"/>
          <w:szCs w:val="28"/>
        </w:rPr>
      </w:pPr>
    </w:p>
    <w:p w:rsidR="005E462C" w:rsidRDefault="005E462C" w:rsidP="005E462C">
      <w:pPr>
        <w:pStyle w:val="a3"/>
        <w:tabs>
          <w:tab w:val="left" w:pos="720"/>
          <w:tab w:val="left" w:pos="5655"/>
        </w:tabs>
        <w:rPr>
          <w:color w:val="000000"/>
          <w:sz w:val="28"/>
          <w:szCs w:val="28"/>
        </w:rPr>
      </w:pPr>
    </w:p>
    <w:p w:rsidR="005E462C" w:rsidRDefault="005E462C" w:rsidP="005E462C">
      <w:pPr>
        <w:pStyle w:val="a3"/>
        <w:jc w:val="center"/>
        <w:rPr>
          <w:color w:val="000000"/>
          <w:sz w:val="28"/>
          <w:szCs w:val="28"/>
        </w:rPr>
      </w:pPr>
    </w:p>
    <w:p w:rsidR="005E462C" w:rsidRDefault="005E462C" w:rsidP="005E462C">
      <w:pPr>
        <w:pStyle w:val="a3"/>
        <w:tabs>
          <w:tab w:val="left" w:pos="720"/>
          <w:tab w:val="left" w:pos="5655"/>
        </w:tabs>
        <w:rPr>
          <w:color w:val="000000"/>
          <w:sz w:val="28"/>
          <w:szCs w:val="28"/>
        </w:rPr>
      </w:pPr>
    </w:p>
    <w:p w:rsidR="005E462C" w:rsidRDefault="005E462C" w:rsidP="005E462C">
      <w:pPr>
        <w:pStyle w:val="a3"/>
        <w:tabs>
          <w:tab w:val="left" w:pos="720"/>
          <w:tab w:val="left" w:pos="5655"/>
        </w:tabs>
        <w:rPr>
          <w:color w:val="000000"/>
          <w:sz w:val="28"/>
          <w:szCs w:val="28"/>
        </w:rPr>
      </w:pPr>
    </w:p>
    <w:p w:rsidR="005E462C" w:rsidRDefault="005E462C" w:rsidP="005E462C">
      <w:pPr>
        <w:pStyle w:val="a3"/>
        <w:tabs>
          <w:tab w:val="left" w:pos="720"/>
          <w:tab w:val="left" w:pos="5655"/>
        </w:tabs>
        <w:jc w:val="center"/>
        <w:rPr>
          <w:color w:val="000000"/>
          <w:sz w:val="28"/>
          <w:szCs w:val="28"/>
        </w:rPr>
      </w:pPr>
      <w:r>
        <w:rPr>
          <w:color w:val="000000"/>
          <w:sz w:val="28"/>
          <w:szCs w:val="28"/>
        </w:rPr>
        <w:t>Рисунок 4 – Систематизация преобразователей с функциональным назначением</w:t>
      </w:r>
    </w:p>
    <w:p w:rsidR="005E462C" w:rsidRPr="008C4859" w:rsidRDefault="005E462C" w:rsidP="005E462C">
      <w:pPr>
        <w:pStyle w:val="a3"/>
        <w:tabs>
          <w:tab w:val="left" w:pos="720"/>
          <w:tab w:val="left" w:pos="5655"/>
        </w:tabs>
        <w:jc w:val="center"/>
        <w:rPr>
          <w:color w:val="000000"/>
          <w:sz w:val="28"/>
          <w:szCs w:val="28"/>
        </w:rPr>
      </w:pP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lastRenderedPageBreak/>
        <w:t>1 – преобразователи переменного однофазного и трехфазного тока в постоянный (выпрямители).</w:t>
      </w: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2 – преобразователи постоянного тока в постоянный ток с другими параметрами определенной формы, частоты и скважности (импульсные преобразователи постоянного тока).</w:t>
      </w: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3 – преобразователи постоянного тока в переменный в том числе с регулируемой частотой (инверторы).</w:t>
      </w: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4 – преобразователи переменного тока в переменный с другими параметрами с фазовым и импульсным управлением.</w:t>
      </w:r>
    </w:p>
    <w:p w:rsidR="005E462C" w:rsidRPr="008C4859" w:rsidRDefault="005E462C" w:rsidP="005E462C">
      <w:pPr>
        <w:pStyle w:val="a3"/>
        <w:tabs>
          <w:tab w:val="left" w:pos="720"/>
          <w:tab w:val="left" w:pos="5655"/>
        </w:tabs>
        <w:rPr>
          <w:sz w:val="28"/>
          <w:szCs w:val="28"/>
        </w:rPr>
      </w:pPr>
      <w:r w:rsidRPr="008C4859">
        <w:rPr>
          <w:sz w:val="28"/>
          <w:szCs w:val="28"/>
        </w:rPr>
        <w:t>2) В соответствии с принципиальными особенностями схем</w:t>
      </w:r>
      <w:r>
        <w:rPr>
          <w:sz w:val="28"/>
          <w:szCs w:val="28"/>
        </w:rPr>
        <w:t xml:space="preserve"> (рисунок 5)</w:t>
      </w:r>
      <w:r w:rsidRPr="008C4859">
        <w:rPr>
          <w:sz w:val="28"/>
          <w:szCs w:val="28"/>
        </w:rPr>
        <w:t>.</w:t>
      </w:r>
    </w:p>
    <w:p w:rsidR="005E462C" w:rsidRDefault="005E462C" w:rsidP="005E462C">
      <w:pPr>
        <w:pStyle w:val="a3"/>
        <w:tabs>
          <w:tab w:val="left" w:pos="720"/>
          <w:tab w:val="left" w:pos="5655"/>
        </w:tabs>
        <w:jc w:val="center"/>
        <w:rPr>
          <w:color w:val="000000"/>
          <w:sz w:val="28"/>
          <w:szCs w:val="28"/>
        </w:rPr>
      </w:pPr>
      <w:r w:rsidRPr="008C4859">
        <w:rPr>
          <w:color w:val="000000"/>
          <w:sz w:val="28"/>
          <w:szCs w:val="28"/>
        </w:rPr>
        <w:object w:dxaOrig="10244" w:dyaOrig="4094">
          <v:shape id="_x0000_i1027" type="#_x0000_t75" style="width:522.6pt;height:208.8pt" o:ole="">
            <v:imagedata r:id="rId13" o:title=""/>
          </v:shape>
          <o:OLEObject Type="Embed" ProgID="PBrush" ShapeID="_x0000_i1027" DrawAspect="Content" ObjectID="_1693691056" r:id="rId14"/>
        </w:object>
      </w:r>
      <w:r>
        <w:rPr>
          <w:color w:val="000000"/>
          <w:sz w:val="28"/>
          <w:szCs w:val="28"/>
        </w:rPr>
        <w:t>Рисунок 5 – Систематизация преобразователей с принципиальным назначением</w:t>
      </w:r>
    </w:p>
    <w:p w:rsidR="005E462C" w:rsidRDefault="005E462C" w:rsidP="005E462C">
      <w:pPr>
        <w:pStyle w:val="a3"/>
        <w:tabs>
          <w:tab w:val="left" w:pos="720"/>
          <w:tab w:val="left" w:pos="5655"/>
        </w:tabs>
        <w:rPr>
          <w:color w:val="000000"/>
          <w:sz w:val="28"/>
          <w:szCs w:val="28"/>
        </w:rPr>
      </w:pPr>
    </w:p>
    <w:p w:rsidR="005E462C" w:rsidRPr="008C4859" w:rsidRDefault="005E462C" w:rsidP="005E462C">
      <w:pPr>
        <w:pStyle w:val="a3"/>
        <w:tabs>
          <w:tab w:val="left" w:pos="720"/>
          <w:tab w:val="left" w:pos="5655"/>
        </w:tabs>
        <w:rPr>
          <w:color w:val="000000"/>
          <w:sz w:val="28"/>
          <w:szCs w:val="28"/>
        </w:rPr>
      </w:pPr>
      <w:r w:rsidRPr="008C4859">
        <w:rPr>
          <w:color w:val="000000"/>
          <w:sz w:val="28"/>
          <w:szCs w:val="28"/>
        </w:rPr>
        <w:t>3) С учетом области применения:</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для промышленных приводов;</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тяговых электроприводов;</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агрегатов бесперебойного питания;</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гальванотехники;</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индукционного нагрева (2,5 кГц);</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возбуждения синхронных машин;</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питания электромагнитов (магнито-грейферные краны, працен-краны);</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линии электропередач высокого и сверхвысокого напряжения;</w:t>
      </w:r>
    </w:p>
    <w:p w:rsidR="005E462C" w:rsidRPr="008C4859" w:rsidRDefault="005E462C" w:rsidP="005E462C">
      <w:pPr>
        <w:pStyle w:val="a3"/>
        <w:numPr>
          <w:ilvl w:val="0"/>
          <w:numId w:val="1"/>
        </w:numPr>
        <w:tabs>
          <w:tab w:val="clear" w:pos="720"/>
        </w:tabs>
        <w:ind w:left="0" w:firstLine="0"/>
        <w:rPr>
          <w:color w:val="000000"/>
          <w:sz w:val="28"/>
          <w:szCs w:val="28"/>
        </w:rPr>
      </w:pPr>
      <w:r w:rsidRPr="008C4859">
        <w:rPr>
          <w:color w:val="000000"/>
          <w:sz w:val="28"/>
          <w:szCs w:val="28"/>
        </w:rPr>
        <w:t xml:space="preserve"> компенсаторы реактивной энергии.</w:t>
      </w:r>
    </w:p>
    <w:p w:rsidR="005E462C" w:rsidRPr="008C4859" w:rsidRDefault="005E462C" w:rsidP="005E462C">
      <w:pPr>
        <w:pStyle w:val="a3"/>
        <w:rPr>
          <w:color w:val="000000"/>
          <w:sz w:val="28"/>
          <w:szCs w:val="28"/>
        </w:rPr>
      </w:pPr>
      <w:r w:rsidRPr="008C4859">
        <w:rPr>
          <w:color w:val="000000"/>
          <w:sz w:val="28"/>
          <w:szCs w:val="28"/>
        </w:rPr>
        <w:t>4) В соответствии с мощностью:</w:t>
      </w:r>
    </w:p>
    <w:p w:rsidR="005E462C" w:rsidRPr="008C4859" w:rsidRDefault="005E462C" w:rsidP="005E462C">
      <w:pPr>
        <w:pStyle w:val="a3"/>
        <w:numPr>
          <w:ilvl w:val="0"/>
          <w:numId w:val="2"/>
        </w:numPr>
        <w:tabs>
          <w:tab w:val="clear" w:pos="720"/>
        </w:tabs>
        <w:ind w:left="0" w:firstLine="0"/>
        <w:rPr>
          <w:color w:val="000000"/>
          <w:sz w:val="28"/>
          <w:szCs w:val="28"/>
        </w:rPr>
      </w:pPr>
      <w:r w:rsidRPr="008C4859">
        <w:rPr>
          <w:color w:val="000000"/>
          <w:sz w:val="28"/>
          <w:szCs w:val="28"/>
        </w:rPr>
        <w:t>малые до 10 кВт (имеют компактное или встроенное исполнение и специальное целевое назначение);</w:t>
      </w:r>
    </w:p>
    <w:p w:rsidR="005E462C" w:rsidRPr="008C4859" w:rsidRDefault="005E462C" w:rsidP="005E462C">
      <w:pPr>
        <w:pStyle w:val="a3"/>
        <w:numPr>
          <w:ilvl w:val="0"/>
          <w:numId w:val="2"/>
        </w:numPr>
        <w:tabs>
          <w:tab w:val="clear" w:pos="720"/>
        </w:tabs>
        <w:ind w:left="0" w:firstLine="0"/>
        <w:rPr>
          <w:color w:val="000000"/>
          <w:sz w:val="28"/>
          <w:szCs w:val="28"/>
        </w:rPr>
      </w:pPr>
      <w:r w:rsidRPr="008C4859">
        <w:rPr>
          <w:color w:val="000000"/>
          <w:sz w:val="28"/>
          <w:szCs w:val="28"/>
        </w:rPr>
        <w:t>средней мощности 10-250 кВт. Наиболее распространено шкафное исполнение с унифицированными блоками;</w:t>
      </w:r>
    </w:p>
    <w:p w:rsidR="005E462C" w:rsidRPr="008C4859" w:rsidRDefault="005E462C" w:rsidP="005E462C">
      <w:pPr>
        <w:pStyle w:val="a3"/>
        <w:numPr>
          <w:ilvl w:val="0"/>
          <w:numId w:val="2"/>
        </w:numPr>
        <w:tabs>
          <w:tab w:val="clear" w:pos="720"/>
        </w:tabs>
        <w:ind w:left="0" w:firstLine="0"/>
        <w:rPr>
          <w:color w:val="000000"/>
          <w:sz w:val="28"/>
          <w:szCs w:val="28"/>
        </w:rPr>
      </w:pPr>
      <w:r w:rsidRPr="008C4859">
        <w:rPr>
          <w:color w:val="000000"/>
          <w:sz w:val="28"/>
          <w:szCs w:val="28"/>
        </w:rPr>
        <w:t>большой мощности 250 кВт – 1 МВт. Имеют специальное назначение (для прокатных станов, транспортеров, насосов, возбудителей СД);</w:t>
      </w:r>
    </w:p>
    <w:p w:rsidR="005E462C" w:rsidRPr="008C4859" w:rsidRDefault="005E462C" w:rsidP="005E462C">
      <w:pPr>
        <w:pStyle w:val="a3"/>
        <w:numPr>
          <w:ilvl w:val="0"/>
          <w:numId w:val="2"/>
        </w:numPr>
        <w:tabs>
          <w:tab w:val="clear" w:pos="720"/>
        </w:tabs>
        <w:ind w:left="0" w:firstLine="0"/>
        <w:rPr>
          <w:color w:val="000000"/>
          <w:sz w:val="28"/>
          <w:szCs w:val="28"/>
        </w:rPr>
      </w:pPr>
      <w:r w:rsidRPr="008C4859">
        <w:rPr>
          <w:color w:val="000000"/>
          <w:sz w:val="28"/>
          <w:szCs w:val="28"/>
        </w:rPr>
        <w:lastRenderedPageBreak/>
        <w:t>сверхбольшой мощности более 1 МВт. Как правило, силовые приборы последовательного или параллельного включения с водяным или испарительным охлаждением. Применяется в электроприводах предельной мощности (мельницы, шахтные подъемники, прокатные станы, ЛЭП сверхвысокого напряжения).</w:t>
      </w:r>
    </w:p>
    <w:p w:rsidR="005E462C" w:rsidRPr="008C4859" w:rsidRDefault="005E462C" w:rsidP="005E462C">
      <w:pPr>
        <w:pStyle w:val="a3"/>
        <w:rPr>
          <w:color w:val="000000"/>
          <w:sz w:val="28"/>
          <w:szCs w:val="28"/>
        </w:rPr>
      </w:pPr>
      <w:r w:rsidRPr="008C4859">
        <w:rPr>
          <w:color w:val="000000"/>
          <w:sz w:val="28"/>
          <w:szCs w:val="28"/>
        </w:rPr>
        <w:t>5) Особенности конструкции:</w:t>
      </w:r>
    </w:p>
    <w:p w:rsidR="005E462C" w:rsidRPr="008C4859" w:rsidRDefault="005E462C" w:rsidP="005E462C">
      <w:pPr>
        <w:pStyle w:val="a3"/>
        <w:numPr>
          <w:ilvl w:val="0"/>
          <w:numId w:val="3"/>
        </w:numPr>
        <w:tabs>
          <w:tab w:val="clear" w:pos="720"/>
        </w:tabs>
        <w:ind w:left="0" w:firstLine="0"/>
        <w:rPr>
          <w:color w:val="000000"/>
          <w:sz w:val="28"/>
          <w:szCs w:val="28"/>
        </w:rPr>
      </w:pPr>
      <w:r w:rsidRPr="008C4859">
        <w:rPr>
          <w:color w:val="000000"/>
          <w:sz w:val="28"/>
          <w:szCs w:val="28"/>
        </w:rPr>
        <w:t>встраиваемые преобразователи;</w:t>
      </w:r>
    </w:p>
    <w:p w:rsidR="005E462C" w:rsidRPr="008C4859" w:rsidRDefault="005E462C" w:rsidP="005E462C">
      <w:pPr>
        <w:pStyle w:val="a3"/>
        <w:numPr>
          <w:ilvl w:val="0"/>
          <w:numId w:val="3"/>
        </w:numPr>
        <w:tabs>
          <w:tab w:val="clear" w:pos="720"/>
        </w:tabs>
        <w:ind w:left="0" w:firstLine="0"/>
        <w:rPr>
          <w:color w:val="000000"/>
          <w:sz w:val="28"/>
          <w:szCs w:val="28"/>
        </w:rPr>
      </w:pPr>
      <w:r w:rsidRPr="008C4859">
        <w:rPr>
          <w:color w:val="000000"/>
          <w:sz w:val="28"/>
          <w:szCs w:val="28"/>
        </w:rPr>
        <w:t>компактная конструкция;</w:t>
      </w:r>
    </w:p>
    <w:p w:rsidR="005E462C" w:rsidRPr="008C4859" w:rsidRDefault="005E462C" w:rsidP="005E462C">
      <w:pPr>
        <w:pStyle w:val="a3"/>
        <w:numPr>
          <w:ilvl w:val="0"/>
          <w:numId w:val="3"/>
        </w:numPr>
        <w:tabs>
          <w:tab w:val="clear" w:pos="720"/>
        </w:tabs>
        <w:ind w:left="0" w:firstLine="0"/>
        <w:rPr>
          <w:color w:val="000000"/>
          <w:sz w:val="28"/>
          <w:szCs w:val="28"/>
        </w:rPr>
      </w:pPr>
      <w:r w:rsidRPr="008C4859">
        <w:rPr>
          <w:color w:val="000000"/>
          <w:sz w:val="28"/>
          <w:szCs w:val="28"/>
        </w:rPr>
        <w:t>шкафная конструкция;</w:t>
      </w:r>
    </w:p>
    <w:p w:rsidR="005E462C" w:rsidRPr="008C4859" w:rsidRDefault="005E462C" w:rsidP="005E462C">
      <w:pPr>
        <w:pStyle w:val="a3"/>
        <w:numPr>
          <w:ilvl w:val="0"/>
          <w:numId w:val="3"/>
        </w:numPr>
        <w:tabs>
          <w:tab w:val="clear" w:pos="720"/>
        </w:tabs>
        <w:ind w:left="0" w:firstLine="0"/>
        <w:rPr>
          <w:color w:val="000000"/>
          <w:sz w:val="28"/>
          <w:szCs w:val="28"/>
        </w:rPr>
      </w:pPr>
      <w:r w:rsidRPr="008C4859">
        <w:rPr>
          <w:color w:val="000000"/>
          <w:sz w:val="28"/>
          <w:szCs w:val="28"/>
        </w:rPr>
        <w:t>камерная конструкция.</w:t>
      </w:r>
    </w:p>
    <w:p w:rsidR="005E462C" w:rsidRPr="008C4859" w:rsidRDefault="005E462C" w:rsidP="005E462C">
      <w:pPr>
        <w:pStyle w:val="a3"/>
        <w:rPr>
          <w:color w:val="000000"/>
          <w:sz w:val="28"/>
          <w:szCs w:val="28"/>
        </w:rPr>
      </w:pPr>
      <w:r w:rsidRPr="008C4859">
        <w:rPr>
          <w:color w:val="000000"/>
          <w:sz w:val="28"/>
          <w:szCs w:val="28"/>
        </w:rPr>
        <w:t>6) По способу охлаждения:</w:t>
      </w:r>
    </w:p>
    <w:p w:rsidR="005E462C" w:rsidRPr="008C4859" w:rsidRDefault="005E462C" w:rsidP="005E462C">
      <w:pPr>
        <w:pStyle w:val="a3"/>
        <w:numPr>
          <w:ilvl w:val="1"/>
          <w:numId w:val="3"/>
        </w:numPr>
        <w:tabs>
          <w:tab w:val="clear" w:pos="720"/>
        </w:tabs>
        <w:ind w:left="0" w:firstLine="0"/>
        <w:rPr>
          <w:color w:val="000000"/>
          <w:sz w:val="28"/>
          <w:szCs w:val="28"/>
        </w:rPr>
      </w:pPr>
      <w:r w:rsidRPr="008C4859">
        <w:rPr>
          <w:color w:val="000000"/>
          <w:sz w:val="28"/>
          <w:szCs w:val="28"/>
        </w:rPr>
        <w:t>естественное охлаждение;</w:t>
      </w:r>
    </w:p>
    <w:p w:rsidR="005E462C" w:rsidRPr="008C4859" w:rsidRDefault="005E462C" w:rsidP="005E462C">
      <w:pPr>
        <w:pStyle w:val="a3"/>
        <w:numPr>
          <w:ilvl w:val="1"/>
          <w:numId w:val="3"/>
        </w:numPr>
        <w:tabs>
          <w:tab w:val="clear" w:pos="720"/>
        </w:tabs>
        <w:ind w:left="0" w:firstLine="0"/>
        <w:rPr>
          <w:color w:val="000000"/>
          <w:sz w:val="28"/>
          <w:szCs w:val="28"/>
        </w:rPr>
      </w:pPr>
      <w:r w:rsidRPr="008C4859">
        <w:rPr>
          <w:color w:val="000000"/>
          <w:sz w:val="28"/>
          <w:szCs w:val="28"/>
        </w:rPr>
        <w:t>принудительное воздушное;</w:t>
      </w:r>
    </w:p>
    <w:p w:rsidR="005E462C" w:rsidRPr="008C4859" w:rsidRDefault="005E462C" w:rsidP="005E462C">
      <w:pPr>
        <w:pStyle w:val="a3"/>
        <w:numPr>
          <w:ilvl w:val="1"/>
          <w:numId w:val="3"/>
        </w:numPr>
        <w:tabs>
          <w:tab w:val="clear" w:pos="720"/>
        </w:tabs>
        <w:ind w:left="0" w:firstLine="0"/>
        <w:rPr>
          <w:color w:val="000000"/>
          <w:sz w:val="28"/>
          <w:szCs w:val="28"/>
        </w:rPr>
      </w:pPr>
      <w:r w:rsidRPr="008C4859">
        <w:rPr>
          <w:color w:val="000000"/>
          <w:sz w:val="28"/>
          <w:szCs w:val="28"/>
        </w:rPr>
        <w:t>проточное жидкостное;</w:t>
      </w:r>
    </w:p>
    <w:p w:rsidR="005E462C" w:rsidRPr="008C4859" w:rsidRDefault="005E462C" w:rsidP="005E462C">
      <w:pPr>
        <w:pStyle w:val="a3"/>
        <w:numPr>
          <w:ilvl w:val="1"/>
          <w:numId w:val="3"/>
        </w:numPr>
        <w:tabs>
          <w:tab w:val="clear" w:pos="720"/>
        </w:tabs>
        <w:ind w:left="0" w:firstLine="0"/>
        <w:rPr>
          <w:color w:val="000000"/>
          <w:sz w:val="28"/>
          <w:szCs w:val="28"/>
        </w:rPr>
      </w:pPr>
      <w:r w:rsidRPr="008C4859">
        <w:rPr>
          <w:color w:val="000000"/>
          <w:sz w:val="28"/>
          <w:szCs w:val="28"/>
        </w:rPr>
        <w:t>объемное жидкостное;</w:t>
      </w:r>
    </w:p>
    <w:p w:rsidR="005E462C" w:rsidRPr="008C4859" w:rsidRDefault="005E462C" w:rsidP="005E462C">
      <w:pPr>
        <w:pStyle w:val="a3"/>
        <w:numPr>
          <w:ilvl w:val="1"/>
          <w:numId w:val="3"/>
        </w:numPr>
        <w:tabs>
          <w:tab w:val="clear" w:pos="720"/>
        </w:tabs>
        <w:ind w:left="0" w:firstLine="0"/>
        <w:rPr>
          <w:color w:val="000000"/>
          <w:sz w:val="28"/>
          <w:szCs w:val="28"/>
        </w:rPr>
      </w:pPr>
      <w:r w:rsidRPr="008C4859">
        <w:rPr>
          <w:color w:val="000000"/>
          <w:sz w:val="28"/>
          <w:szCs w:val="28"/>
        </w:rPr>
        <w:t>испарительное.</w:t>
      </w:r>
    </w:p>
    <w:p w:rsidR="005E462C" w:rsidRPr="008C4859" w:rsidRDefault="005E462C" w:rsidP="005E462C">
      <w:pPr>
        <w:pStyle w:val="a3"/>
        <w:rPr>
          <w:color w:val="000000"/>
          <w:sz w:val="28"/>
          <w:szCs w:val="28"/>
        </w:rPr>
      </w:pPr>
      <w:r w:rsidRPr="008C4859">
        <w:rPr>
          <w:color w:val="000000"/>
          <w:sz w:val="28"/>
          <w:szCs w:val="28"/>
        </w:rPr>
        <w:t xml:space="preserve">7) Степень защиты преобразователя: от </w:t>
      </w:r>
      <w:r w:rsidRPr="008C4859">
        <w:rPr>
          <w:color w:val="000000"/>
          <w:sz w:val="28"/>
          <w:szCs w:val="28"/>
          <w:lang w:val="en-US"/>
        </w:rPr>
        <w:t>IP</w:t>
      </w:r>
      <w:r w:rsidRPr="008C4859">
        <w:rPr>
          <w:color w:val="000000"/>
          <w:sz w:val="28"/>
          <w:szCs w:val="28"/>
        </w:rPr>
        <w:t xml:space="preserve">00 до </w:t>
      </w:r>
      <w:r w:rsidRPr="008C4859">
        <w:rPr>
          <w:color w:val="000000"/>
          <w:sz w:val="28"/>
          <w:szCs w:val="28"/>
          <w:lang w:val="en-US"/>
        </w:rPr>
        <w:t>IP</w:t>
      </w:r>
      <w:r w:rsidRPr="008C4859">
        <w:rPr>
          <w:color w:val="000000"/>
          <w:sz w:val="28"/>
          <w:szCs w:val="28"/>
        </w:rPr>
        <w:t>65</w:t>
      </w:r>
    </w:p>
    <w:p w:rsidR="005E462C" w:rsidRPr="008C4859" w:rsidRDefault="005E462C" w:rsidP="005E462C">
      <w:pPr>
        <w:pStyle w:val="a3"/>
        <w:rPr>
          <w:color w:val="000000"/>
          <w:sz w:val="28"/>
          <w:szCs w:val="28"/>
        </w:rPr>
      </w:pPr>
    </w:p>
    <w:p w:rsidR="005E462C" w:rsidRDefault="005E462C" w:rsidP="005E462C">
      <w:pPr>
        <w:pStyle w:val="a3"/>
        <w:rPr>
          <w:b/>
          <w:bCs/>
          <w:iCs/>
          <w:color w:val="000000"/>
          <w:sz w:val="28"/>
          <w:szCs w:val="28"/>
        </w:rPr>
      </w:pPr>
    </w:p>
    <w:p w:rsidR="005E462C" w:rsidRDefault="005E462C" w:rsidP="005E462C">
      <w:pPr>
        <w:pStyle w:val="a3"/>
        <w:jc w:val="center"/>
        <w:rPr>
          <w:bCs/>
          <w:iCs/>
          <w:color w:val="000000"/>
          <w:sz w:val="28"/>
          <w:szCs w:val="28"/>
        </w:rPr>
      </w:pPr>
      <w:r>
        <w:rPr>
          <w:bCs/>
          <w:iCs/>
          <w:color w:val="000000"/>
          <w:sz w:val="28"/>
          <w:szCs w:val="28"/>
        </w:rPr>
        <w:t>1</w:t>
      </w:r>
      <w:r w:rsidRPr="0041578E">
        <w:rPr>
          <w:bCs/>
          <w:iCs/>
          <w:color w:val="000000"/>
          <w:sz w:val="28"/>
          <w:szCs w:val="28"/>
        </w:rPr>
        <w:t>. СИ</w:t>
      </w:r>
      <w:r>
        <w:rPr>
          <w:bCs/>
          <w:iCs/>
          <w:color w:val="000000"/>
          <w:sz w:val="28"/>
          <w:szCs w:val="28"/>
        </w:rPr>
        <w:t>ЛОВЫЕ ПОЛУПРОВОДНИКОВЫЕ ПРИБОРЫ</w:t>
      </w:r>
    </w:p>
    <w:p w:rsidR="005E462C" w:rsidRDefault="005E462C" w:rsidP="005E462C">
      <w:pPr>
        <w:pStyle w:val="a3"/>
        <w:jc w:val="center"/>
        <w:rPr>
          <w:bCs/>
          <w:iCs/>
          <w:color w:val="000000"/>
          <w:sz w:val="28"/>
          <w:szCs w:val="28"/>
        </w:rPr>
      </w:pPr>
    </w:p>
    <w:p w:rsidR="005E462C" w:rsidRPr="0041578E" w:rsidRDefault="005E462C" w:rsidP="005E462C">
      <w:pPr>
        <w:pStyle w:val="a3"/>
        <w:jc w:val="center"/>
        <w:rPr>
          <w:bCs/>
          <w:iCs/>
          <w:color w:val="000000"/>
          <w:sz w:val="28"/>
          <w:szCs w:val="28"/>
        </w:rPr>
      </w:pPr>
    </w:p>
    <w:p w:rsidR="005E462C" w:rsidRPr="0041578E" w:rsidRDefault="005E462C" w:rsidP="005E462C">
      <w:pPr>
        <w:pStyle w:val="a3"/>
        <w:numPr>
          <w:ilvl w:val="1"/>
          <w:numId w:val="7"/>
        </w:numPr>
        <w:jc w:val="center"/>
        <w:rPr>
          <w:b/>
          <w:iCs/>
          <w:color w:val="000000"/>
          <w:sz w:val="28"/>
          <w:szCs w:val="28"/>
        </w:rPr>
      </w:pPr>
      <w:r w:rsidRPr="0041578E">
        <w:rPr>
          <w:b/>
          <w:iCs/>
          <w:color w:val="000000"/>
          <w:sz w:val="28"/>
          <w:szCs w:val="28"/>
        </w:rPr>
        <w:t>Принципы работы силовых полупроводниковых приборов (СПП)</w:t>
      </w:r>
    </w:p>
    <w:p w:rsidR="005E462C" w:rsidRDefault="005E462C" w:rsidP="005E462C">
      <w:pPr>
        <w:pStyle w:val="a3"/>
        <w:rPr>
          <w:iCs/>
          <w:color w:val="000000"/>
          <w:sz w:val="28"/>
          <w:szCs w:val="28"/>
        </w:rPr>
      </w:pPr>
    </w:p>
    <w:p w:rsidR="005E462C" w:rsidRPr="0097303F" w:rsidRDefault="005E462C" w:rsidP="005E462C">
      <w:pPr>
        <w:pStyle w:val="a3"/>
        <w:ind w:firstLine="420"/>
        <w:rPr>
          <w:color w:val="000000"/>
          <w:sz w:val="28"/>
          <w:szCs w:val="28"/>
        </w:rPr>
      </w:pPr>
      <w:r w:rsidRPr="008C4859">
        <w:rPr>
          <w:iCs/>
          <w:color w:val="000000"/>
          <w:sz w:val="28"/>
          <w:szCs w:val="28"/>
        </w:rPr>
        <w:t>Принципы работы силовых п</w:t>
      </w:r>
      <w:r>
        <w:rPr>
          <w:iCs/>
          <w:color w:val="000000"/>
          <w:sz w:val="28"/>
          <w:szCs w:val="28"/>
        </w:rPr>
        <w:t>олупроводниковых приборов (СПП) основан на принципе работе тиристора (рисунок 6).</w:t>
      </w:r>
    </w:p>
    <w:p w:rsidR="005E462C" w:rsidRDefault="005E462C" w:rsidP="005E462C">
      <w:pPr>
        <w:pStyle w:val="a3"/>
        <w:tabs>
          <w:tab w:val="left" w:pos="4050"/>
        </w:tabs>
        <w:jc w:val="center"/>
        <w:rPr>
          <w:sz w:val="28"/>
          <w:szCs w:val="28"/>
        </w:rPr>
      </w:pPr>
      <w:r w:rsidRPr="008C4859">
        <w:rPr>
          <w:noProof/>
          <w:sz w:val="28"/>
          <w:szCs w:val="28"/>
        </w:rPr>
        <w:drawing>
          <wp:inline distT="0" distB="0" distL="0" distR="0">
            <wp:extent cx="4693920" cy="282702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93920" cy="2827020"/>
                    </a:xfrm>
                    <a:prstGeom prst="rect">
                      <a:avLst/>
                    </a:prstGeom>
                    <a:noFill/>
                    <a:ln>
                      <a:noFill/>
                    </a:ln>
                  </pic:spPr>
                </pic:pic>
              </a:graphicData>
            </a:graphic>
          </wp:inline>
        </w:drawing>
      </w:r>
    </w:p>
    <w:p w:rsidR="005E462C" w:rsidRDefault="005E462C" w:rsidP="005E462C">
      <w:pPr>
        <w:pStyle w:val="a3"/>
        <w:tabs>
          <w:tab w:val="left" w:pos="4050"/>
        </w:tabs>
        <w:jc w:val="center"/>
        <w:rPr>
          <w:sz w:val="28"/>
          <w:szCs w:val="28"/>
        </w:rPr>
      </w:pPr>
      <w:r>
        <w:rPr>
          <w:sz w:val="28"/>
          <w:szCs w:val="28"/>
        </w:rPr>
        <w:t>Рисунок 6 - Вольт-амперная характеристика тиристора</w:t>
      </w:r>
    </w:p>
    <w:p w:rsidR="005E462C" w:rsidRPr="008C4859" w:rsidRDefault="005E462C" w:rsidP="005E462C">
      <w:pPr>
        <w:pStyle w:val="a3"/>
        <w:tabs>
          <w:tab w:val="left" w:pos="4050"/>
        </w:tabs>
        <w:jc w:val="center"/>
        <w:rPr>
          <w:color w:val="000000"/>
          <w:sz w:val="28"/>
          <w:szCs w:val="28"/>
        </w:rPr>
      </w:pPr>
    </w:p>
    <w:p w:rsidR="005E462C" w:rsidRDefault="005E462C" w:rsidP="005E462C">
      <w:pPr>
        <w:pStyle w:val="a3"/>
        <w:tabs>
          <w:tab w:val="left" w:pos="720"/>
          <w:tab w:val="left" w:pos="4050"/>
        </w:tabs>
        <w:rPr>
          <w:color w:val="000000"/>
          <w:sz w:val="28"/>
          <w:szCs w:val="28"/>
        </w:rPr>
      </w:pPr>
      <w:r w:rsidRPr="008C4859">
        <w:rPr>
          <w:color w:val="000000"/>
          <w:sz w:val="28"/>
          <w:szCs w:val="28"/>
        </w:rPr>
        <w:lastRenderedPageBreak/>
        <w:tab/>
        <w:t>Прямая ветвь характеристики, описывающая состояние высокой проводимости при приложенном к нему прямом напряжении, которая линеаризуе</w:t>
      </w:r>
      <w:r>
        <w:rPr>
          <w:color w:val="000000"/>
          <w:sz w:val="28"/>
          <w:szCs w:val="28"/>
        </w:rPr>
        <w:t>тся кусочно–линейной функцией:</w:t>
      </w:r>
    </w:p>
    <w:p w:rsidR="005E462C" w:rsidRPr="008C4859"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jc w:val="right"/>
        <w:rPr>
          <w:color w:val="000000"/>
          <w:sz w:val="28"/>
          <w:szCs w:val="28"/>
        </w:rPr>
      </w:pPr>
      <w:r w:rsidRPr="008C4859">
        <w:rPr>
          <w:color w:val="000000"/>
          <w:sz w:val="28"/>
          <w:szCs w:val="28"/>
        </w:rPr>
        <w:tab/>
      </w:r>
      <w:r w:rsidRPr="008C4859">
        <w:rPr>
          <w:color w:val="000000"/>
          <w:position w:val="-14"/>
          <w:sz w:val="28"/>
          <w:szCs w:val="28"/>
        </w:rPr>
        <w:object w:dxaOrig="2351" w:dyaOrig="540">
          <v:shape id="_x0000_i1029" type="#_x0000_t75" style="width:117.6pt;height:27pt" o:ole="">
            <v:imagedata r:id="rId16" o:title=""/>
          </v:shape>
          <o:OLEObject Type="Embed" ProgID="Equation.3" ShapeID="_x0000_i1029" DrawAspect="Content" ObjectID="_1693691057" r:id="rId17"/>
        </w:object>
      </w:r>
      <w:r>
        <w:rPr>
          <w:color w:val="000000"/>
          <w:sz w:val="28"/>
          <w:szCs w:val="28"/>
        </w:rPr>
        <w:t>,                                            (1.1)</w:t>
      </w:r>
    </w:p>
    <w:p w:rsidR="005E462C" w:rsidRPr="008C4859" w:rsidRDefault="005E462C" w:rsidP="005E462C">
      <w:pPr>
        <w:pStyle w:val="a3"/>
        <w:tabs>
          <w:tab w:val="left" w:pos="720"/>
          <w:tab w:val="left" w:pos="4050"/>
        </w:tabs>
        <w:jc w:val="right"/>
        <w:rPr>
          <w:color w:val="000000"/>
          <w:sz w:val="28"/>
          <w:szCs w:val="28"/>
        </w:rPr>
      </w:pPr>
      <w:r w:rsidRPr="008C4859">
        <w:rPr>
          <w:color w:val="000000"/>
          <w:position w:val="-14"/>
          <w:sz w:val="28"/>
          <w:szCs w:val="28"/>
        </w:rPr>
        <w:object w:dxaOrig="1100" w:dyaOrig="380">
          <v:shape id="_x0000_i1030" type="#_x0000_t75" style="width:76.8pt;height:25.2pt" o:ole="">
            <v:imagedata r:id="rId18" o:title=""/>
          </v:shape>
          <o:OLEObject Type="Embed" ProgID="Equation.3" ShapeID="_x0000_i1030" DrawAspect="Content" ObjectID="_1693691058" r:id="rId19"/>
        </w:object>
      </w:r>
      <w:r>
        <w:rPr>
          <w:color w:val="000000"/>
          <w:sz w:val="28"/>
          <w:szCs w:val="28"/>
        </w:rPr>
        <w:t xml:space="preserve">                                                  (1.2)</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где</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U – напряжение на тиристоре.</w:t>
      </w:r>
    </w:p>
    <w:p w:rsidR="005E462C" w:rsidRPr="008C4859" w:rsidRDefault="005E462C" w:rsidP="005E462C">
      <w:pPr>
        <w:pStyle w:val="a3"/>
        <w:tabs>
          <w:tab w:val="left" w:pos="720"/>
          <w:tab w:val="left" w:pos="4050"/>
        </w:tabs>
        <w:rPr>
          <w:color w:val="000000"/>
          <w:sz w:val="28"/>
          <w:szCs w:val="28"/>
        </w:rPr>
      </w:pPr>
      <w:r w:rsidRPr="008C4859">
        <w:rPr>
          <w:color w:val="000000"/>
          <w:position w:val="-12"/>
          <w:sz w:val="28"/>
          <w:szCs w:val="28"/>
        </w:rPr>
        <w:object w:dxaOrig="320" w:dyaOrig="360">
          <v:shape id="_x0000_i1031" type="#_x0000_t75" style="width:16.2pt;height:18pt" o:ole="">
            <v:imagedata r:id="rId20" o:title=""/>
          </v:shape>
          <o:OLEObject Type="Embed" ProgID="Equation.3" ShapeID="_x0000_i1031" DrawAspect="Content" ObjectID="_1693691059" r:id="rId21"/>
        </w:object>
      </w:r>
      <w:r w:rsidRPr="008C4859">
        <w:rPr>
          <w:color w:val="000000"/>
          <w:sz w:val="28"/>
          <w:szCs w:val="28"/>
        </w:rPr>
        <w:t xml:space="preserve"> - пороговое напряжение.</w:t>
      </w:r>
    </w:p>
    <w:p w:rsidR="005E462C" w:rsidRPr="008C4859" w:rsidRDefault="005E462C" w:rsidP="005E462C">
      <w:pPr>
        <w:pStyle w:val="a3"/>
        <w:tabs>
          <w:tab w:val="left" w:pos="720"/>
          <w:tab w:val="left" w:pos="4050"/>
        </w:tabs>
        <w:rPr>
          <w:color w:val="000000"/>
          <w:sz w:val="28"/>
          <w:szCs w:val="28"/>
        </w:rPr>
      </w:pPr>
      <w:r w:rsidRPr="008C4859">
        <w:rPr>
          <w:color w:val="000000"/>
          <w:position w:val="-14"/>
          <w:sz w:val="28"/>
          <w:szCs w:val="28"/>
        </w:rPr>
        <w:object w:dxaOrig="360" w:dyaOrig="380">
          <v:shape id="_x0000_i1032" type="#_x0000_t75" style="width:18pt;height:19.2pt" o:ole="">
            <v:imagedata r:id="rId22" o:title=""/>
          </v:shape>
          <o:OLEObject Type="Embed" ProgID="Equation.3" ShapeID="_x0000_i1032" DrawAspect="Content" ObjectID="_1693691060" r:id="rId23"/>
        </w:object>
      </w:r>
      <w:r w:rsidRPr="008C4859">
        <w:rPr>
          <w:color w:val="000000"/>
          <w:sz w:val="28"/>
          <w:szCs w:val="28"/>
        </w:rPr>
        <w:t xml:space="preserve"> - динамическое сопротивление.</w:t>
      </w:r>
    </w:p>
    <w:p w:rsidR="005E462C"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rPr>
          <w:color w:val="000000"/>
          <w:sz w:val="28"/>
          <w:szCs w:val="28"/>
        </w:rPr>
      </w:pPr>
    </w:p>
    <w:p w:rsidR="005E462C" w:rsidRPr="008C4859"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jc w:val="center"/>
        <w:rPr>
          <w:b/>
          <w:iCs/>
          <w:color w:val="000000"/>
          <w:sz w:val="28"/>
          <w:szCs w:val="28"/>
        </w:rPr>
      </w:pPr>
      <w:r w:rsidRPr="0097303F">
        <w:rPr>
          <w:b/>
          <w:iCs/>
          <w:color w:val="000000"/>
          <w:sz w:val="28"/>
          <w:szCs w:val="28"/>
        </w:rPr>
        <w:t>1.2 Параметры характеризующие процессы в цепи управления СПП</w:t>
      </w:r>
      <w:r>
        <w:rPr>
          <w:b/>
          <w:iCs/>
          <w:color w:val="000000"/>
          <w:sz w:val="28"/>
          <w:szCs w:val="28"/>
        </w:rPr>
        <w:t xml:space="preserve"> </w:t>
      </w:r>
    </w:p>
    <w:p w:rsidR="005E462C" w:rsidRPr="0097303F" w:rsidRDefault="005E462C" w:rsidP="005E462C">
      <w:pPr>
        <w:pStyle w:val="a3"/>
        <w:tabs>
          <w:tab w:val="left" w:pos="720"/>
          <w:tab w:val="left" w:pos="4050"/>
        </w:tabs>
        <w:jc w:val="center"/>
        <w:rPr>
          <w:b/>
          <w:iCs/>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1) Ток управления номинальный (20 – 400 мА). В зависимости от тиристора.</w:t>
      </w:r>
      <w:r>
        <w:rPr>
          <w:color w:val="000000"/>
          <w:sz w:val="28"/>
          <w:szCs w:val="28"/>
        </w:rPr>
        <w:t xml:space="preserve"> </w:t>
      </w:r>
      <w:r w:rsidRPr="008C4859">
        <w:rPr>
          <w:color w:val="000000"/>
          <w:sz w:val="28"/>
          <w:szCs w:val="28"/>
        </w:rPr>
        <w:t xml:space="preserve">Отпирающий ток управления </w:t>
      </w:r>
      <w:r w:rsidRPr="008C4859">
        <w:rPr>
          <w:color w:val="000000"/>
          <w:position w:val="-14"/>
          <w:sz w:val="28"/>
          <w:szCs w:val="28"/>
        </w:rPr>
        <w:object w:dxaOrig="540" w:dyaOrig="380">
          <v:shape id="_x0000_i1033" type="#_x0000_t75" style="width:27pt;height:19.2pt" o:ole="">
            <v:imagedata r:id="rId24" o:title=""/>
          </v:shape>
          <o:OLEObject Type="Embed" ProgID="Equation.3" ShapeID="_x0000_i1033" DrawAspect="Content" ObjectID="_1693691061" r:id="rId25"/>
        </w:object>
      </w:r>
      <w:r w:rsidRPr="008C4859">
        <w:rPr>
          <w:color w:val="000000"/>
          <w:sz w:val="28"/>
          <w:szCs w:val="28"/>
        </w:rPr>
        <w:t xml:space="preserve"> необходимый для включения тиристора.</w:t>
      </w:r>
    </w:p>
    <w:p w:rsidR="005E462C" w:rsidRPr="008C4859" w:rsidRDefault="005E462C" w:rsidP="005E462C">
      <w:pPr>
        <w:pStyle w:val="a3"/>
        <w:tabs>
          <w:tab w:val="left" w:pos="720"/>
          <w:tab w:val="left" w:pos="4050"/>
        </w:tabs>
        <w:rPr>
          <w:color w:val="000000"/>
          <w:sz w:val="28"/>
          <w:szCs w:val="28"/>
        </w:rPr>
      </w:pPr>
      <w:r>
        <w:rPr>
          <w:color w:val="000000"/>
          <w:sz w:val="28"/>
          <w:szCs w:val="28"/>
        </w:rPr>
        <w:t xml:space="preserve">2) </w:t>
      </w:r>
      <w:r w:rsidRPr="008C4859">
        <w:rPr>
          <w:color w:val="000000"/>
          <w:sz w:val="28"/>
          <w:szCs w:val="28"/>
        </w:rPr>
        <w:t xml:space="preserve">Время включения. Время от момента подачи </w:t>
      </w:r>
      <w:r>
        <w:rPr>
          <w:color w:val="000000"/>
          <w:sz w:val="28"/>
          <w:szCs w:val="28"/>
        </w:rPr>
        <w:t xml:space="preserve">тока управления до момента, </w:t>
      </w:r>
      <w:r w:rsidRPr="008C4859">
        <w:rPr>
          <w:color w:val="000000"/>
          <w:sz w:val="28"/>
          <w:szCs w:val="28"/>
        </w:rPr>
        <w:t>когда ток через тиристор достигнет 90 % своего установившегося значения.</w:t>
      </w:r>
    </w:p>
    <w:p w:rsidR="005E462C" w:rsidRPr="008C4859" w:rsidRDefault="005E462C" w:rsidP="005E462C">
      <w:pPr>
        <w:pStyle w:val="a3"/>
        <w:tabs>
          <w:tab w:val="left" w:pos="720"/>
          <w:tab w:val="left" w:pos="4050"/>
        </w:tabs>
        <w:rPr>
          <w:color w:val="000000"/>
          <w:sz w:val="28"/>
          <w:szCs w:val="28"/>
        </w:rPr>
      </w:pPr>
      <w:r>
        <w:rPr>
          <w:color w:val="000000"/>
          <w:sz w:val="28"/>
          <w:szCs w:val="28"/>
        </w:rPr>
        <w:t xml:space="preserve">3) </w:t>
      </w:r>
      <w:r w:rsidRPr="008C4859">
        <w:rPr>
          <w:color w:val="000000"/>
          <w:sz w:val="28"/>
          <w:szCs w:val="28"/>
        </w:rPr>
        <w:t>Ток переключения. Ток, при котором проводимость в тиристоре лавинообразно нарастает.</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4) Время выключения. Время от момента, когда ток, через тиристор, снижаясь, достигает своего нулевого значения до момента, когда тиристор способен выдерживать, не переключаясь, прикладываемое напряжение.</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5) Ток удержания. Минимальный ток через тиристор при разомкнутой цепи управляющего вывода, при котором тиристор еще находится в открытом включенном состоянии.</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6) Критическая скорость нарастания прямого напряжения </w:t>
      </w:r>
      <w:r w:rsidRPr="008C4859">
        <w:rPr>
          <w:color w:val="000000"/>
          <w:position w:val="-24"/>
          <w:sz w:val="28"/>
          <w:szCs w:val="28"/>
        </w:rPr>
        <w:object w:dxaOrig="440" w:dyaOrig="620">
          <v:shape id="_x0000_i1034" type="#_x0000_t75" style="width:22.2pt;height:31.2pt" o:ole="">
            <v:imagedata r:id="rId26" o:title=""/>
          </v:shape>
          <o:OLEObject Type="Embed" ProgID="Equation.3" ShapeID="_x0000_i1034" DrawAspect="Content" ObjectID="_1693691062" r:id="rId27"/>
        </w:object>
      </w:r>
      <w:r w:rsidRPr="008C4859">
        <w:rPr>
          <w:color w:val="000000"/>
          <w:sz w:val="28"/>
          <w:szCs w:val="28"/>
        </w:rPr>
        <w:t xml:space="preserve">. Если к тиристору со скоростью сотен </w:t>
      </w:r>
      <w:r w:rsidRPr="008C4859">
        <w:rPr>
          <w:color w:val="000000"/>
          <w:position w:val="-18"/>
          <w:sz w:val="28"/>
          <w:szCs w:val="28"/>
        </w:rPr>
        <w:object w:dxaOrig="540" w:dyaOrig="480">
          <v:shape id="_x0000_i1035" type="#_x0000_t75" style="width:27pt;height:24pt" o:ole="">
            <v:imagedata r:id="rId28" o:title=""/>
          </v:shape>
          <o:OLEObject Type="Embed" ProgID="Equation.3" ShapeID="_x0000_i1035" DrawAspect="Content" ObjectID="_1693691063" r:id="rId29"/>
        </w:object>
      </w:r>
      <w:r w:rsidRPr="008C4859">
        <w:rPr>
          <w:color w:val="000000"/>
          <w:sz w:val="28"/>
          <w:szCs w:val="28"/>
        </w:rPr>
        <w:t xml:space="preserve"> прикладывается прямое напряжение, то протекающий емкостной ток аналогичный по воздействию тока управления может вызвать самопроизвольное включение тиристора, т.е. эффект </w:t>
      </w:r>
      <w:r w:rsidRPr="008C4859">
        <w:rPr>
          <w:color w:val="000000"/>
          <w:position w:val="-24"/>
          <w:sz w:val="28"/>
          <w:szCs w:val="28"/>
        </w:rPr>
        <w:object w:dxaOrig="440" w:dyaOrig="620">
          <v:shape id="_x0000_i1036" type="#_x0000_t75" style="width:22.2pt;height:31.2pt" o:ole="">
            <v:imagedata r:id="rId26" o:title=""/>
          </v:shape>
          <o:OLEObject Type="Embed" ProgID="Equation.3" ShapeID="_x0000_i1036" DrawAspect="Content" ObjectID="_1693691064" r:id="rId30"/>
        </w:object>
      </w:r>
      <w:r w:rsidRPr="008C4859">
        <w:rPr>
          <w:color w:val="000000"/>
          <w:sz w:val="28"/>
          <w:szCs w:val="28"/>
        </w:rPr>
        <w:t>. Соответственно скорость нарастания прямого напряжения, при котором тиристор, не переключается при заданном напряжении и разомкнутой цепи управления называется критической скоростью нарастания.</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7) </w:t>
      </w:r>
      <w:r w:rsidRPr="008C4859">
        <w:rPr>
          <w:color w:val="000000"/>
          <w:position w:val="-24"/>
          <w:sz w:val="28"/>
          <w:szCs w:val="28"/>
        </w:rPr>
        <w:object w:dxaOrig="440" w:dyaOrig="620">
          <v:shape id="_x0000_i1037" type="#_x0000_t75" style="width:22.2pt;height:31.2pt" o:ole="">
            <v:imagedata r:id="rId26" o:title=""/>
          </v:shape>
          <o:OLEObject Type="Embed" ProgID="Equation.3" ShapeID="_x0000_i1037" DrawAspect="Content" ObjectID="_1693691065" r:id="rId31"/>
        </w:object>
      </w:r>
      <w:r w:rsidRPr="008C4859">
        <w:rPr>
          <w:color w:val="000000"/>
          <w:sz w:val="28"/>
          <w:szCs w:val="28"/>
        </w:rPr>
        <w:t xml:space="preserve"> критическая скорость нарастания прямого тока. При включении тиристора  током управления размеры первоначального включения невелики (0,1 – </w:t>
      </w:r>
      <w:smartTag w:uri="urn:schemas-microsoft-com:office:smarttags" w:element="metricconverter">
        <w:smartTagPr>
          <w:attr w:name="ProductID" w:val="0,15 мм"/>
        </w:smartTagPr>
        <w:r w:rsidRPr="008C4859">
          <w:rPr>
            <w:color w:val="000000"/>
            <w:sz w:val="28"/>
            <w:szCs w:val="28"/>
          </w:rPr>
          <w:t>0,15 мм</w:t>
        </w:r>
      </w:smartTag>
      <w:r w:rsidRPr="008C4859">
        <w:rPr>
          <w:color w:val="000000"/>
          <w:sz w:val="28"/>
          <w:szCs w:val="28"/>
        </w:rPr>
        <w:t xml:space="preserve">). Если скорость нарастания тока достигнет сотен </w:t>
      </w:r>
      <w:r w:rsidRPr="008C4859">
        <w:rPr>
          <w:color w:val="000000"/>
          <w:position w:val="-18"/>
          <w:sz w:val="28"/>
          <w:szCs w:val="28"/>
        </w:rPr>
        <w:object w:dxaOrig="540" w:dyaOrig="480">
          <v:shape id="_x0000_i1038" type="#_x0000_t75" style="width:27pt;height:24pt" o:ole="">
            <v:imagedata r:id="rId32" o:title=""/>
          </v:shape>
          <o:OLEObject Type="Embed" ProgID="Equation.3" ShapeID="_x0000_i1038" DrawAspect="Content" ObjectID="_1693691066" r:id="rId33"/>
        </w:object>
      </w:r>
      <w:r w:rsidRPr="008C4859">
        <w:rPr>
          <w:color w:val="000000"/>
          <w:sz w:val="28"/>
          <w:szCs w:val="28"/>
        </w:rPr>
        <w:t xml:space="preserve">, может произойти локальное повышение температуры в области первоначального включения, кремний расплавится и тиристор выйдет из строя – это явление </w:t>
      </w:r>
      <w:r w:rsidRPr="008C4859">
        <w:rPr>
          <w:color w:val="000000"/>
          <w:sz w:val="28"/>
          <w:szCs w:val="28"/>
        </w:rPr>
        <w:lastRenderedPageBreak/>
        <w:t xml:space="preserve">называется эффект </w:t>
      </w:r>
      <w:r w:rsidRPr="008C4859">
        <w:rPr>
          <w:color w:val="000000"/>
          <w:position w:val="-24"/>
          <w:sz w:val="28"/>
          <w:szCs w:val="28"/>
        </w:rPr>
        <w:object w:dxaOrig="340" w:dyaOrig="620">
          <v:shape id="_x0000_i1039" type="#_x0000_t75" style="width:16.8pt;height:31.2pt" o:ole="">
            <v:imagedata r:id="rId34" o:title=""/>
          </v:shape>
          <o:OLEObject Type="Embed" ProgID="Equation.3" ShapeID="_x0000_i1039" DrawAspect="Content" ObjectID="_1693691067" r:id="rId35"/>
        </w:object>
      </w:r>
      <w:r w:rsidRPr="008C4859">
        <w:rPr>
          <w:color w:val="000000"/>
          <w:sz w:val="28"/>
          <w:szCs w:val="28"/>
        </w:rPr>
        <w:t xml:space="preserve"> следовательно, максимальная скорость нарастания тока через тиристор при которой не возникают необратимые процессы в p-n-p структуре и связанные с ними ухудшениями электрических параметров, называется критической скоростью нарастания прямого тока.</w:t>
      </w:r>
    </w:p>
    <w:p w:rsidR="005E462C" w:rsidRPr="008C4859" w:rsidRDefault="005E462C" w:rsidP="005E462C">
      <w:pPr>
        <w:pStyle w:val="a3"/>
        <w:tabs>
          <w:tab w:val="left" w:pos="720"/>
          <w:tab w:val="left" w:pos="4050"/>
        </w:tabs>
        <w:rPr>
          <w:color w:val="000000"/>
          <w:sz w:val="28"/>
          <w:szCs w:val="28"/>
        </w:rPr>
      </w:pPr>
    </w:p>
    <w:p w:rsidR="005E462C" w:rsidRPr="008C4859"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jc w:val="center"/>
        <w:rPr>
          <w:b/>
          <w:iCs/>
          <w:color w:val="000000"/>
          <w:sz w:val="28"/>
          <w:szCs w:val="28"/>
        </w:rPr>
      </w:pPr>
      <w:r>
        <w:rPr>
          <w:b/>
          <w:iCs/>
          <w:color w:val="000000"/>
          <w:sz w:val="28"/>
          <w:szCs w:val="28"/>
        </w:rPr>
        <w:t xml:space="preserve">1.3 </w:t>
      </w:r>
      <w:r w:rsidRPr="0097303F">
        <w:rPr>
          <w:b/>
          <w:iCs/>
          <w:color w:val="000000"/>
          <w:sz w:val="28"/>
          <w:szCs w:val="28"/>
        </w:rPr>
        <w:t>Максимально допустимое н</w:t>
      </w:r>
      <w:r>
        <w:rPr>
          <w:b/>
          <w:iCs/>
          <w:color w:val="000000"/>
          <w:sz w:val="28"/>
          <w:szCs w:val="28"/>
        </w:rPr>
        <w:t>апряжение СПП</w:t>
      </w:r>
    </w:p>
    <w:p w:rsidR="005E462C" w:rsidRPr="0097303F" w:rsidRDefault="005E462C" w:rsidP="005E462C">
      <w:pPr>
        <w:pStyle w:val="a3"/>
        <w:tabs>
          <w:tab w:val="left" w:pos="720"/>
          <w:tab w:val="left" w:pos="4050"/>
        </w:tabs>
        <w:rPr>
          <w:b/>
          <w:iCs/>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ab/>
        <w:t>СПП не допускают работу при напряжении пробоя или напряжении переключения. Поэтому напряжение, прикладываемое к СПП должно быть ниже предельных значений напряжения по ВАХ. В зависимости от условий воздействия напряжения на СПП различают три вида максимально допустимого напряжения:</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1) Рекомендуемое рабочее напряжение </w:t>
      </w:r>
      <w:r w:rsidRPr="008C4859">
        <w:rPr>
          <w:color w:val="000000"/>
          <w:position w:val="-10"/>
          <w:sz w:val="28"/>
          <w:szCs w:val="28"/>
        </w:rPr>
        <w:object w:dxaOrig="540" w:dyaOrig="340">
          <v:shape id="_x0000_i1040" type="#_x0000_t75" style="width:27pt;height:16.8pt" o:ole="">
            <v:imagedata r:id="rId36" o:title=""/>
          </v:shape>
          <o:OLEObject Type="Embed" ProgID="Equation.3" ShapeID="_x0000_i1040" DrawAspect="Content" ObjectID="_1693691068" r:id="rId37"/>
        </w:object>
      </w:r>
      <w:r w:rsidRPr="008C4859">
        <w:rPr>
          <w:color w:val="000000"/>
          <w:sz w:val="28"/>
          <w:szCs w:val="28"/>
        </w:rPr>
        <w:t>;</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2) Повторяющееся напряжение </w:t>
      </w:r>
      <w:r w:rsidRPr="008C4859">
        <w:rPr>
          <w:color w:val="000000"/>
          <w:position w:val="-10"/>
          <w:sz w:val="28"/>
          <w:szCs w:val="28"/>
        </w:rPr>
        <w:object w:dxaOrig="540" w:dyaOrig="340">
          <v:shape id="_x0000_i1041" type="#_x0000_t75" style="width:27pt;height:16.8pt" o:ole="">
            <v:imagedata r:id="rId38" o:title=""/>
          </v:shape>
          <o:OLEObject Type="Embed" ProgID="Equation.3" ShapeID="_x0000_i1041" DrawAspect="Content" ObjectID="_1693691069" r:id="rId39"/>
        </w:object>
      </w:r>
      <w:r w:rsidRPr="008C4859">
        <w:rPr>
          <w:color w:val="000000"/>
          <w:sz w:val="28"/>
          <w:szCs w:val="28"/>
        </w:rPr>
        <w:t>;</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3) Неповторяющееся напряжение </w:t>
      </w:r>
      <w:r w:rsidRPr="008C4859">
        <w:rPr>
          <w:color w:val="000000"/>
          <w:position w:val="-10"/>
          <w:sz w:val="28"/>
          <w:szCs w:val="28"/>
        </w:rPr>
        <w:object w:dxaOrig="560" w:dyaOrig="340">
          <v:shape id="_x0000_i1042" type="#_x0000_t75" style="width:28.2pt;height:16.8pt" o:ole="">
            <v:imagedata r:id="rId40" o:title=""/>
          </v:shape>
          <o:OLEObject Type="Embed" ProgID="Equation.3" ShapeID="_x0000_i1042" DrawAspect="Content" ObjectID="_1693691070" r:id="rId41"/>
        </w:object>
      </w:r>
      <w:r w:rsidRPr="008C4859">
        <w:rPr>
          <w:color w:val="000000"/>
          <w:sz w:val="28"/>
          <w:szCs w:val="28"/>
        </w:rPr>
        <w:t>.</w:t>
      </w:r>
    </w:p>
    <w:p w:rsidR="005E462C" w:rsidRDefault="005E462C" w:rsidP="005E462C">
      <w:pPr>
        <w:pStyle w:val="a3"/>
        <w:tabs>
          <w:tab w:val="left" w:pos="720"/>
          <w:tab w:val="left" w:pos="4050"/>
        </w:tabs>
        <w:jc w:val="center"/>
        <w:rPr>
          <w:sz w:val="28"/>
          <w:szCs w:val="28"/>
        </w:rPr>
      </w:pPr>
      <w:r w:rsidRPr="008C4859">
        <w:rPr>
          <w:sz w:val="28"/>
          <w:szCs w:val="28"/>
        </w:rPr>
        <w:object w:dxaOrig="6914" w:dyaOrig="4679">
          <v:shape id="_x0000_i1043" type="#_x0000_t75" style="width:345.6pt;height:234pt" o:ole="">
            <v:imagedata r:id="rId42" o:title=""/>
          </v:shape>
          <o:OLEObject Type="Embed" ProgID="PBrush" ShapeID="_x0000_i1043" DrawAspect="Content" ObjectID="_1693691071" r:id="rId43"/>
        </w:object>
      </w:r>
    </w:p>
    <w:p w:rsidR="005E462C" w:rsidRDefault="005E462C" w:rsidP="005E462C">
      <w:pPr>
        <w:pStyle w:val="a3"/>
        <w:tabs>
          <w:tab w:val="left" w:pos="720"/>
          <w:tab w:val="left" w:pos="4050"/>
        </w:tabs>
        <w:jc w:val="center"/>
        <w:rPr>
          <w:sz w:val="28"/>
          <w:szCs w:val="28"/>
        </w:rPr>
      </w:pPr>
      <w:r>
        <w:rPr>
          <w:sz w:val="28"/>
          <w:szCs w:val="28"/>
        </w:rPr>
        <w:t>Рисунок 7 – Форма напряжений, воздействующих на силовой полупроводниковый прибора</w:t>
      </w:r>
    </w:p>
    <w:p w:rsidR="005E462C" w:rsidRDefault="005E462C" w:rsidP="005E462C">
      <w:pPr>
        <w:pStyle w:val="a3"/>
        <w:tabs>
          <w:tab w:val="left" w:pos="720"/>
          <w:tab w:val="left" w:pos="4050"/>
        </w:tabs>
        <w:jc w:val="center"/>
        <w:rPr>
          <w:sz w:val="28"/>
          <w:szCs w:val="28"/>
        </w:rPr>
      </w:pPr>
    </w:p>
    <w:p w:rsidR="005E462C" w:rsidRPr="008C4859" w:rsidRDefault="005E462C" w:rsidP="005E462C">
      <w:pPr>
        <w:pStyle w:val="a3"/>
        <w:tabs>
          <w:tab w:val="left" w:pos="720"/>
          <w:tab w:val="left" w:pos="4050"/>
        </w:tabs>
        <w:rPr>
          <w:color w:val="000000"/>
          <w:sz w:val="28"/>
          <w:szCs w:val="28"/>
        </w:rPr>
      </w:pPr>
      <w:r>
        <w:rPr>
          <w:sz w:val="28"/>
          <w:szCs w:val="28"/>
        </w:rPr>
        <w:tab/>
        <w:t xml:space="preserve">Форму напряжений, воздействующих на силовой полупроводниковый прибора можно рассмотреть по рисунку 7, где </w:t>
      </w:r>
      <w:r w:rsidRPr="008C4859">
        <w:rPr>
          <w:color w:val="000000"/>
          <w:position w:val="-10"/>
          <w:sz w:val="28"/>
          <w:szCs w:val="28"/>
        </w:rPr>
        <w:object w:dxaOrig="360" w:dyaOrig="340">
          <v:shape id="_x0000_i1044" type="#_x0000_t75" style="width:18pt;height:16.8pt" o:ole="">
            <v:imagedata r:id="rId44" o:title=""/>
          </v:shape>
          <o:OLEObject Type="Embed" ProgID="Equation.3" ShapeID="_x0000_i1044" DrawAspect="Content" ObjectID="_1693691072" r:id="rId45"/>
        </w:object>
      </w:r>
      <w:r w:rsidRPr="008C4859">
        <w:rPr>
          <w:color w:val="000000"/>
          <w:sz w:val="28"/>
          <w:szCs w:val="28"/>
        </w:rPr>
        <w:t xml:space="preserve"> - амплитудное значение </w:t>
      </w:r>
      <w:r>
        <w:rPr>
          <w:color w:val="000000"/>
          <w:sz w:val="28"/>
          <w:szCs w:val="28"/>
        </w:rPr>
        <w:t>напряжения синусоидальной формы;</w:t>
      </w:r>
      <w:r w:rsidRPr="008C4859">
        <w:rPr>
          <w:color w:val="000000"/>
          <w:sz w:val="28"/>
          <w:szCs w:val="28"/>
        </w:rPr>
        <w:t xml:space="preserve"> </w:t>
      </w:r>
      <w:r w:rsidRPr="008C4859">
        <w:rPr>
          <w:color w:val="000000"/>
          <w:position w:val="-10"/>
          <w:sz w:val="28"/>
          <w:szCs w:val="28"/>
        </w:rPr>
        <w:object w:dxaOrig="380" w:dyaOrig="340">
          <v:shape id="_x0000_i1045" type="#_x0000_t75" style="width:19.2pt;height:16.8pt" o:ole="">
            <v:imagedata r:id="rId46" o:title=""/>
          </v:shape>
          <o:OLEObject Type="Embed" ProgID="Equation.3" ShapeID="_x0000_i1045" DrawAspect="Content" ObjectID="_1693691073" r:id="rId47"/>
        </w:object>
      </w:r>
      <w:r w:rsidRPr="008C4859">
        <w:rPr>
          <w:color w:val="000000"/>
          <w:sz w:val="28"/>
          <w:szCs w:val="28"/>
        </w:rPr>
        <w:t xml:space="preserve"> - является функцией схемы преобразователя (например, выбросы при восстановлении обратно</w:t>
      </w:r>
      <w:r>
        <w:rPr>
          <w:color w:val="000000"/>
          <w:sz w:val="28"/>
          <w:szCs w:val="28"/>
        </w:rPr>
        <w:t xml:space="preserve">го напряжения после коммутации); </w:t>
      </w:r>
      <w:r w:rsidRPr="008C4859">
        <w:rPr>
          <w:color w:val="000000"/>
          <w:position w:val="-10"/>
          <w:sz w:val="28"/>
          <w:szCs w:val="28"/>
        </w:rPr>
        <w:object w:dxaOrig="380" w:dyaOrig="340">
          <v:shape id="_x0000_i1046" type="#_x0000_t75" style="width:19.2pt;height:16.8pt" o:ole="">
            <v:imagedata r:id="rId48" o:title=""/>
          </v:shape>
          <o:OLEObject Type="Embed" ProgID="Equation.3" ShapeID="_x0000_i1046" DrawAspect="Content" ObjectID="_1693691074" r:id="rId49"/>
        </w:object>
      </w:r>
      <w:r w:rsidRPr="008C4859">
        <w:rPr>
          <w:color w:val="000000"/>
          <w:sz w:val="28"/>
          <w:szCs w:val="28"/>
        </w:rPr>
        <w:t xml:space="preserve"> - </w:t>
      </w:r>
      <w:r w:rsidRPr="008C4859">
        <w:rPr>
          <w:color w:val="000000"/>
          <w:sz w:val="28"/>
          <w:szCs w:val="28"/>
        </w:rPr>
        <w:tab/>
        <w:t>обусловлено внешними причинами (грозовые и внутренние перенапряжения питающей сети переменного тока). Предполагается, что это влияние исчезает перед следующим прикладываемым напряжением.</w:t>
      </w: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lastRenderedPageBreak/>
        <w:tab/>
        <w:t xml:space="preserve">В зависимости от значения </w:t>
      </w:r>
      <w:r w:rsidRPr="008C4859">
        <w:rPr>
          <w:color w:val="000000"/>
          <w:position w:val="-12"/>
          <w:sz w:val="28"/>
          <w:szCs w:val="28"/>
        </w:rPr>
        <w:object w:dxaOrig="340" w:dyaOrig="360">
          <v:shape id="_x0000_i1047" type="#_x0000_t75" style="width:16.8pt;height:18pt" o:ole="">
            <v:imagedata r:id="rId50" o:title=""/>
          </v:shape>
          <o:OLEObject Type="Embed" ProgID="Equation.3" ShapeID="_x0000_i1047" DrawAspect="Content" ObjectID="_1693691075" r:id="rId51"/>
        </w:object>
      </w:r>
      <w:r w:rsidRPr="008C4859">
        <w:rPr>
          <w:color w:val="000000"/>
          <w:sz w:val="28"/>
          <w:szCs w:val="28"/>
        </w:rPr>
        <w:t xml:space="preserve"> СПП подразделяется на классы соответствующие числу сотен вольт максимально допустимой амплитуды, которая определяется индивидуально для каждого прибора при контрольных испытаниях.</w:t>
      </w:r>
    </w:p>
    <w:p w:rsidR="005E462C" w:rsidRDefault="005E462C" w:rsidP="005E462C">
      <w:pPr>
        <w:pStyle w:val="a3"/>
        <w:tabs>
          <w:tab w:val="left" w:pos="720"/>
          <w:tab w:val="left" w:pos="4050"/>
        </w:tabs>
        <w:rPr>
          <w:color w:val="000000"/>
          <w:sz w:val="28"/>
          <w:szCs w:val="28"/>
        </w:rPr>
      </w:pPr>
    </w:p>
    <w:p w:rsidR="005E462C" w:rsidRPr="008C4859"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jc w:val="center"/>
        <w:rPr>
          <w:b/>
          <w:iCs/>
          <w:color w:val="000000"/>
          <w:sz w:val="28"/>
          <w:szCs w:val="28"/>
        </w:rPr>
      </w:pPr>
      <w:r>
        <w:rPr>
          <w:b/>
          <w:iCs/>
          <w:color w:val="000000"/>
          <w:sz w:val="28"/>
          <w:szCs w:val="28"/>
        </w:rPr>
        <w:t>1.4</w:t>
      </w:r>
      <w:r w:rsidRPr="00FB64AE">
        <w:rPr>
          <w:b/>
          <w:iCs/>
          <w:color w:val="000000"/>
          <w:sz w:val="28"/>
          <w:szCs w:val="28"/>
        </w:rPr>
        <w:t xml:space="preserve"> Максимал</w:t>
      </w:r>
      <w:r>
        <w:rPr>
          <w:b/>
          <w:iCs/>
          <w:color w:val="000000"/>
          <w:sz w:val="28"/>
          <w:szCs w:val="28"/>
        </w:rPr>
        <w:t>ьно допустимый ток нагрузки СПП</w:t>
      </w:r>
    </w:p>
    <w:p w:rsidR="005E462C" w:rsidRPr="00FB64AE" w:rsidRDefault="005E462C" w:rsidP="005E462C">
      <w:pPr>
        <w:pStyle w:val="a3"/>
        <w:tabs>
          <w:tab w:val="left" w:pos="720"/>
          <w:tab w:val="left" w:pos="4050"/>
        </w:tabs>
        <w:jc w:val="center"/>
        <w:rPr>
          <w:b/>
          <w:iCs/>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ab/>
      </w:r>
      <w:r w:rsidRPr="00FB64AE">
        <w:rPr>
          <w:iCs/>
          <w:color w:val="000000"/>
          <w:sz w:val="28"/>
          <w:szCs w:val="28"/>
        </w:rPr>
        <w:t>Максимально допустимый ток нагрузки СПП</w:t>
      </w:r>
      <w:r w:rsidRPr="008C4859">
        <w:rPr>
          <w:color w:val="000000"/>
          <w:sz w:val="28"/>
          <w:szCs w:val="28"/>
        </w:rPr>
        <w:t xml:space="preserve"> </w:t>
      </w:r>
      <w:r>
        <w:rPr>
          <w:color w:val="000000"/>
          <w:sz w:val="28"/>
          <w:szCs w:val="28"/>
        </w:rPr>
        <w:t>о</w:t>
      </w:r>
      <w:r w:rsidRPr="008C4859">
        <w:rPr>
          <w:color w:val="000000"/>
          <w:sz w:val="28"/>
          <w:szCs w:val="28"/>
        </w:rPr>
        <w:t xml:space="preserve">пределяется как средний ток через тиристор. Основным критерием ограничивающим ток нагрузки является температура полупроводниковой структуры, которая во всех рабочих режимах, за исключением аварийных, не должна превышать максимально допустимые значения. Основными исходными данными для определения тока нагрузки являются: </w:t>
      </w:r>
    </w:p>
    <w:p w:rsidR="005E462C" w:rsidRPr="008C4859" w:rsidRDefault="005E462C" w:rsidP="005E462C">
      <w:pPr>
        <w:pStyle w:val="a3"/>
        <w:numPr>
          <w:ilvl w:val="0"/>
          <w:numId w:val="4"/>
        </w:numPr>
        <w:tabs>
          <w:tab w:val="clear" w:pos="757"/>
        </w:tabs>
        <w:ind w:left="0"/>
        <w:rPr>
          <w:color w:val="000000"/>
          <w:sz w:val="28"/>
          <w:szCs w:val="28"/>
        </w:rPr>
      </w:pPr>
      <w:r w:rsidRPr="008C4859">
        <w:rPr>
          <w:color w:val="000000"/>
          <w:sz w:val="28"/>
          <w:szCs w:val="28"/>
        </w:rPr>
        <w:t xml:space="preserve">максимально допустимое значение температуры полупроводниковой структуры </w:t>
      </w:r>
      <w:r w:rsidRPr="008C4859">
        <w:rPr>
          <w:color w:val="000000"/>
          <w:position w:val="-14"/>
          <w:sz w:val="28"/>
          <w:szCs w:val="28"/>
        </w:rPr>
        <w:object w:dxaOrig="420" w:dyaOrig="380">
          <v:shape id="_x0000_i1048" type="#_x0000_t75" style="width:21pt;height:19.2pt" o:ole="">
            <v:imagedata r:id="rId52" o:title=""/>
          </v:shape>
          <o:OLEObject Type="Embed" ProgID="Equation.3" ShapeID="_x0000_i1048" DrawAspect="Content" ObjectID="_1693691076" r:id="rId53"/>
        </w:object>
      </w:r>
      <w:r w:rsidRPr="008C4859">
        <w:rPr>
          <w:color w:val="000000"/>
          <w:sz w:val="28"/>
          <w:szCs w:val="28"/>
        </w:rPr>
        <w:t xml:space="preserve">, которая определяется типом тиристора; </w:t>
      </w:r>
    </w:p>
    <w:p w:rsidR="005E462C" w:rsidRPr="008C4859" w:rsidRDefault="005E462C" w:rsidP="005E462C">
      <w:pPr>
        <w:pStyle w:val="a3"/>
        <w:numPr>
          <w:ilvl w:val="0"/>
          <w:numId w:val="4"/>
        </w:numPr>
        <w:tabs>
          <w:tab w:val="clear" w:pos="757"/>
        </w:tabs>
        <w:ind w:left="0"/>
        <w:rPr>
          <w:color w:val="000000"/>
          <w:sz w:val="28"/>
          <w:szCs w:val="28"/>
        </w:rPr>
      </w:pPr>
      <w:r w:rsidRPr="008C4859">
        <w:rPr>
          <w:color w:val="000000"/>
          <w:sz w:val="28"/>
          <w:szCs w:val="28"/>
        </w:rPr>
        <w:t xml:space="preserve">значение максимальной температуры охлаждающей среды </w:t>
      </w:r>
      <w:r w:rsidRPr="008C4859">
        <w:rPr>
          <w:color w:val="000000"/>
          <w:position w:val="-12"/>
          <w:sz w:val="28"/>
          <w:szCs w:val="28"/>
        </w:rPr>
        <w:object w:dxaOrig="300" w:dyaOrig="360">
          <v:shape id="_x0000_i1049" type="#_x0000_t75" style="width:15pt;height:18pt" o:ole="">
            <v:imagedata r:id="rId54" o:title=""/>
          </v:shape>
          <o:OLEObject Type="Embed" ProgID="Equation.3" ShapeID="_x0000_i1049" DrawAspect="Content" ObjectID="_1693691077" r:id="rId55"/>
        </w:object>
      </w:r>
      <w:r w:rsidRPr="008C4859">
        <w:rPr>
          <w:color w:val="000000"/>
          <w:sz w:val="28"/>
          <w:szCs w:val="28"/>
        </w:rPr>
        <w:t>, которая определяется условиями эксплуатации преобразовательного агрегата;</w:t>
      </w:r>
    </w:p>
    <w:p w:rsidR="005E462C" w:rsidRPr="008C4859" w:rsidRDefault="005E462C" w:rsidP="005E462C">
      <w:pPr>
        <w:pStyle w:val="a3"/>
        <w:numPr>
          <w:ilvl w:val="0"/>
          <w:numId w:val="5"/>
        </w:numPr>
        <w:tabs>
          <w:tab w:val="clear" w:pos="757"/>
        </w:tabs>
        <w:ind w:left="0"/>
        <w:rPr>
          <w:color w:val="000000"/>
          <w:sz w:val="28"/>
          <w:szCs w:val="28"/>
        </w:rPr>
      </w:pPr>
      <w:r w:rsidRPr="008C4859">
        <w:rPr>
          <w:color w:val="000000"/>
          <w:sz w:val="28"/>
          <w:szCs w:val="28"/>
        </w:rPr>
        <w:t xml:space="preserve">коэффициент формы тока через прибор </w:t>
      </w:r>
      <w:r w:rsidRPr="008C4859">
        <w:rPr>
          <w:color w:val="000000"/>
          <w:position w:val="-14"/>
          <w:sz w:val="28"/>
          <w:szCs w:val="28"/>
        </w:rPr>
        <w:object w:dxaOrig="340" w:dyaOrig="380">
          <v:shape id="_x0000_i1050" type="#_x0000_t75" style="width:16.8pt;height:19.2pt" o:ole="">
            <v:imagedata r:id="rId56" o:title=""/>
          </v:shape>
          <o:OLEObject Type="Embed" ProgID="Equation.3" ShapeID="_x0000_i1050" DrawAspect="Content" ObjectID="_1693691078" r:id="rId57"/>
        </w:object>
      </w:r>
      <w:r w:rsidRPr="008C4859">
        <w:rPr>
          <w:color w:val="000000"/>
          <w:sz w:val="28"/>
          <w:szCs w:val="28"/>
        </w:rPr>
        <w:t>, который определяется схемой и режимом работы преобразователя;</w:t>
      </w:r>
    </w:p>
    <w:p w:rsidR="005E462C" w:rsidRPr="008C4859" w:rsidRDefault="005E462C" w:rsidP="005E462C">
      <w:pPr>
        <w:pStyle w:val="a3"/>
        <w:numPr>
          <w:ilvl w:val="0"/>
          <w:numId w:val="5"/>
        </w:numPr>
        <w:tabs>
          <w:tab w:val="clear" w:pos="757"/>
        </w:tabs>
        <w:ind w:left="0"/>
        <w:rPr>
          <w:color w:val="000000"/>
          <w:sz w:val="28"/>
          <w:szCs w:val="28"/>
        </w:rPr>
      </w:pPr>
      <w:r w:rsidRPr="008C4859">
        <w:rPr>
          <w:color w:val="000000"/>
          <w:sz w:val="28"/>
          <w:szCs w:val="28"/>
        </w:rPr>
        <w:t xml:space="preserve">параметры ВАХ прибора в открытом состоянии </w:t>
      </w:r>
      <w:r w:rsidRPr="008C4859">
        <w:rPr>
          <w:color w:val="000000"/>
          <w:position w:val="-14"/>
          <w:sz w:val="28"/>
          <w:szCs w:val="28"/>
        </w:rPr>
        <w:object w:dxaOrig="360" w:dyaOrig="380">
          <v:shape id="_x0000_i1051" type="#_x0000_t75" style="width:18pt;height:19.2pt" o:ole="">
            <v:imagedata r:id="rId22" o:title=""/>
          </v:shape>
          <o:OLEObject Type="Embed" ProgID="Equation.3" ShapeID="_x0000_i1051" DrawAspect="Content" ObjectID="_1693691079" r:id="rId58"/>
        </w:object>
      </w:r>
      <w:r w:rsidRPr="008C4859">
        <w:rPr>
          <w:color w:val="000000"/>
          <w:sz w:val="28"/>
          <w:szCs w:val="28"/>
        </w:rPr>
        <w:t xml:space="preserve"> и </w:t>
      </w:r>
      <w:r w:rsidRPr="008C4859">
        <w:rPr>
          <w:color w:val="000000"/>
          <w:position w:val="-12"/>
          <w:sz w:val="28"/>
          <w:szCs w:val="28"/>
        </w:rPr>
        <w:object w:dxaOrig="340" w:dyaOrig="380">
          <v:shape id="_x0000_i1052" type="#_x0000_t75" style="width:16.8pt;height:19.2pt" o:ole="">
            <v:imagedata r:id="rId59" o:title=""/>
          </v:shape>
          <o:OLEObject Type="Embed" ProgID="Equation.3" ShapeID="_x0000_i1052" DrawAspect="Content" ObjectID="_1693691080" r:id="rId60"/>
        </w:object>
      </w:r>
      <w:r w:rsidRPr="008C4859">
        <w:rPr>
          <w:color w:val="000000"/>
          <w:sz w:val="28"/>
          <w:szCs w:val="28"/>
        </w:rPr>
        <w:t>;</w:t>
      </w:r>
    </w:p>
    <w:p w:rsidR="005E462C" w:rsidRPr="008C4859" w:rsidRDefault="005E462C" w:rsidP="005E462C">
      <w:pPr>
        <w:pStyle w:val="a3"/>
        <w:numPr>
          <w:ilvl w:val="0"/>
          <w:numId w:val="5"/>
        </w:numPr>
        <w:tabs>
          <w:tab w:val="clear" w:pos="757"/>
        </w:tabs>
        <w:ind w:left="0"/>
        <w:rPr>
          <w:color w:val="000000"/>
          <w:sz w:val="28"/>
          <w:szCs w:val="28"/>
        </w:rPr>
      </w:pPr>
      <w:r w:rsidRPr="008C4859">
        <w:rPr>
          <w:color w:val="000000"/>
          <w:sz w:val="28"/>
          <w:szCs w:val="28"/>
        </w:rPr>
        <w:t>кривая переходного теплового импеданса -</w:t>
      </w:r>
      <w:r w:rsidRPr="008C4859">
        <w:rPr>
          <w:color w:val="000000"/>
          <w:position w:val="-10"/>
          <w:sz w:val="28"/>
          <w:szCs w:val="28"/>
        </w:rPr>
        <w:object w:dxaOrig="580" w:dyaOrig="340">
          <v:shape id="_x0000_i1053" type="#_x0000_t75" style="width:28.8pt;height:16.8pt" o:ole="">
            <v:imagedata r:id="rId61" o:title=""/>
          </v:shape>
          <o:OLEObject Type="Embed" ProgID="Equation.3" ShapeID="_x0000_i1053" DrawAspect="Content" ObjectID="_1693691081" r:id="rId62"/>
        </w:object>
      </w:r>
      <w:r w:rsidRPr="008C4859">
        <w:rPr>
          <w:color w:val="000000"/>
          <w:sz w:val="28"/>
          <w:szCs w:val="28"/>
        </w:rPr>
        <w:t>;</w:t>
      </w:r>
    </w:p>
    <w:p w:rsidR="005E462C" w:rsidRPr="008C4859" w:rsidRDefault="005E462C" w:rsidP="005E462C">
      <w:pPr>
        <w:pStyle w:val="a3"/>
        <w:numPr>
          <w:ilvl w:val="0"/>
          <w:numId w:val="5"/>
        </w:numPr>
        <w:tabs>
          <w:tab w:val="clear" w:pos="757"/>
        </w:tabs>
        <w:ind w:left="0"/>
        <w:rPr>
          <w:color w:val="000000"/>
          <w:sz w:val="28"/>
          <w:szCs w:val="28"/>
        </w:rPr>
      </w:pPr>
      <w:r w:rsidRPr="008C4859">
        <w:rPr>
          <w:color w:val="000000"/>
          <w:sz w:val="28"/>
          <w:szCs w:val="28"/>
        </w:rPr>
        <w:t>максимально допустимое значение рассеиваемой мощности;</w:t>
      </w:r>
    </w:p>
    <w:p w:rsidR="005E462C" w:rsidRDefault="005E462C" w:rsidP="005E462C">
      <w:pPr>
        <w:pStyle w:val="a3"/>
        <w:rPr>
          <w:color w:val="000000"/>
          <w:sz w:val="28"/>
          <w:szCs w:val="28"/>
        </w:rPr>
      </w:pPr>
      <w:r w:rsidRPr="008C4859">
        <w:rPr>
          <w:color w:val="000000"/>
          <w:sz w:val="28"/>
          <w:szCs w:val="28"/>
        </w:rPr>
        <w:tab/>
        <w:t>При постоянной нагрузке, когда распределение температурного поля в СПП станет стационарным, допустимое значение тока нагрузки</w:t>
      </w:r>
      <w:r>
        <w:rPr>
          <w:color w:val="000000"/>
          <w:sz w:val="28"/>
          <w:szCs w:val="28"/>
        </w:rPr>
        <w:t>:</w:t>
      </w:r>
    </w:p>
    <w:p w:rsidR="005E462C" w:rsidRPr="008C4859" w:rsidRDefault="005E462C" w:rsidP="005E462C">
      <w:pPr>
        <w:pStyle w:val="a3"/>
        <w:rPr>
          <w:color w:val="000000"/>
          <w:sz w:val="28"/>
          <w:szCs w:val="28"/>
        </w:rPr>
      </w:pPr>
    </w:p>
    <w:p w:rsidR="005E462C" w:rsidRDefault="005E462C" w:rsidP="005E462C">
      <w:pPr>
        <w:pStyle w:val="a3"/>
        <w:jc w:val="right"/>
        <w:rPr>
          <w:color w:val="000000"/>
          <w:sz w:val="28"/>
          <w:szCs w:val="28"/>
        </w:rPr>
      </w:pPr>
      <w:r w:rsidRPr="008C4859">
        <w:rPr>
          <w:color w:val="000000"/>
          <w:position w:val="-32"/>
          <w:sz w:val="28"/>
          <w:szCs w:val="28"/>
        </w:rPr>
        <w:object w:dxaOrig="2680" w:dyaOrig="840">
          <v:shape id="_x0000_i1054" type="#_x0000_t75" style="width:159.6pt;height:55.2pt" o:ole="">
            <v:imagedata r:id="rId63" o:title=""/>
          </v:shape>
          <o:OLEObject Type="Embed" ProgID="Equation.3" ShapeID="_x0000_i1054" DrawAspect="Content" ObjectID="_1693691082" r:id="rId64"/>
        </w:object>
      </w:r>
      <w:r>
        <w:rPr>
          <w:color w:val="000000"/>
          <w:sz w:val="28"/>
          <w:szCs w:val="28"/>
        </w:rPr>
        <w:t xml:space="preserve">                                         (1.3)</w:t>
      </w:r>
    </w:p>
    <w:p w:rsidR="005E462C" w:rsidRPr="008C4859" w:rsidRDefault="005E462C" w:rsidP="005E462C">
      <w:pPr>
        <w:pStyle w:val="a3"/>
        <w:jc w:val="right"/>
        <w:rPr>
          <w:color w:val="000000"/>
          <w:sz w:val="28"/>
          <w:szCs w:val="28"/>
        </w:rPr>
      </w:pPr>
    </w:p>
    <w:p w:rsidR="005E462C" w:rsidRDefault="005E462C" w:rsidP="005E462C">
      <w:pPr>
        <w:pStyle w:val="a3"/>
        <w:rPr>
          <w:color w:val="000000"/>
          <w:sz w:val="28"/>
          <w:szCs w:val="28"/>
        </w:rPr>
      </w:pPr>
      <w:r w:rsidRPr="008C4859">
        <w:rPr>
          <w:color w:val="000000"/>
          <w:sz w:val="28"/>
          <w:szCs w:val="28"/>
        </w:rPr>
        <w:tab/>
        <w:t xml:space="preserve">При воздействии на СПП импульса мощности, длительность которого </w:t>
      </w:r>
      <w:r w:rsidRPr="008C4859">
        <w:rPr>
          <w:color w:val="000000"/>
          <w:position w:val="-6"/>
          <w:sz w:val="28"/>
          <w:szCs w:val="28"/>
        </w:rPr>
        <w:object w:dxaOrig="139" w:dyaOrig="240">
          <v:shape id="_x0000_i1055" type="#_x0000_t75" style="width:7.2pt;height:12pt" o:ole="">
            <v:imagedata r:id="rId65" o:title=""/>
          </v:shape>
          <o:OLEObject Type="Embed" ProgID="Equation.3" ShapeID="_x0000_i1055" DrawAspect="Content" ObjectID="_1693691083" r:id="rId66"/>
        </w:object>
      </w:r>
      <w:r w:rsidRPr="008C4859">
        <w:rPr>
          <w:color w:val="000000"/>
          <w:sz w:val="28"/>
          <w:szCs w:val="28"/>
        </w:rPr>
        <w:t xml:space="preserve"> меньше времени установления стационарного теплового режима, максимально допустимое значение рассеиваемой мощности</w:t>
      </w:r>
      <w:r>
        <w:rPr>
          <w:color w:val="000000"/>
          <w:sz w:val="28"/>
          <w:szCs w:val="28"/>
        </w:rPr>
        <w:t>:</w:t>
      </w:r>
    </w:p>
    <w:p w:rsidR="005E462C" w:rsidRPr="008C4859" w:rsidRDefault="005E462C" w:rsidP="005E462C">
      <w:pPr>
        <w:pStyle w:val="a3"/>
        <w:rPr>
          <w:color w:val="000000"/>
          <w:sz w:val="28"/>
          <w:szCs w:val="28"/>
        </w:rPr>
      </w:pPr>
    </w:p>
    <w:p w:rsidR="005E462C" w:rsidRDefault="005E462C" w:rsidP="005E462C">
      <w:pPr>
        <w:pStyle w:val="a3"/>
        <w:tabs>
          <w:tab w:val="left" w:pos="720"/>
          <w:tab w:val="left" w:pos="4050"/>
        </w:tabs>
        <w:ind w:left="397"/>
        <w:jc w:val="right"/>
        <w:rPr>
          <w:color w:val="000000"/>
          <w:sz w:val="28"/>
          <w:szCs w:val="28"/>
        </w:rPr>
      </w:pPr>
      <w:r w:rsidRPr="008C4859">
        <w:rPr>
          <w:color w:val="000000"/>
          <w:position w:val="-30"/>
          <w:sz w:val="28"/>
          <w:szCs w:val="28"/>
        </w:rPr>
        <w:object w:dxaOrig="1320" w:dyaOrig="780">
          <v:shape id="_x0000_i1056" type="#_x0000_t75" style="width:66pt;height:52.8pt" o:ole="">
            <v:imagedata r:id="rId67" o:title=""/>
          </v:shape>
          <o:OLEObject Type="Embed" ProgID="Equation.3" ShapeID="_x0000_i1056" DrawAspect="Content" ObjectID="_1693691084" r:id="rId68"/>
        </w:object>
      </w:r>
      <w:r>
        <w:rPr>
          <w:color w:val="000000"/>
          <w:sz w:val="28"/>
          <w:szCs w:val="28"/>
        </w:rPr>
        <w:t xml:space="preserve">                                                        (1.4)</w:t>
      </w:r>
    </w:p>
    <w:p w:rsidR="005E462C" w:rsidRPr="008C4859" w:rsidRDefault="005E462C" w:rsidP="005E462C">
      <w:pPr>
        <w:pStyle w:val="a3"/>
        <w:tabs>
          <w:tab w:val="left" w:pos="720"/>
          <w:tab w:val="left" w:pos="4050"/>
        </w:tabs>
        <w:ind w:left="397"/>
        <w:jc w:val="right"/>
        <w:rPr>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где </w:t>
      </w:r>
      <w:r w:rsidRPr="008C4859">
        <w:rPr>
          <w:position w:val="-12"/>
          <w:sz w:val="28"/>
          <w:szCs w:val="28"/>
        </w:rPr>
        <w:object w:dxaOrig="260" w:dyaOrig="360">
          <v:shape id="_x0000_i1057" type="#_x0000_t75" style="width:13.2pt;height:18pt" o:ole="">
            <v:imagedata r:id="rId69" o:title=""/>
          </v:shape>
          <o:OLEObject Type="Embed" ProgID="Equation.3" ShapeID="_x0000_i1057" DrawAspect="Content" ObjectID="_1693691085" r:id="rId70"/>
        </w:object>
      </w:r>
      <w:r w:rsidRPr="008C4859">
        <w:rPr>
          <w:sz w:val="28"/>
          <w:szCs w:val="28"/>
        </w:rPr>
        <w:t xml:space="preserve"> - исходная структура полупроводниковой структуры.</w:t>
      </w:r>
    </w:p>
    <w:p w:rsidR="005E462C" w:rsidRDefault="005E462C" w:rsidP="005E462C">
      <w:pPr>
        <w:pStyle w:val="a3"/>
        <w:tabs>
          <w:tab w:val="left" w:pos="720"/>
          <w:tab w:val="left" w:pos="4050"/>
        </w:tabs>
        <w:ind w:left="397"/>
        <w:rPr>
          <w:color w:val="000000"/>
          <w:sz w:val="28"/>
          <w:szCs w:val="28"/>
        </w:rPr>
      </w:pPr>
    </w:p>
    <w:p w:rsidR="005E462C" w:rsidRPr="008C4859" w:rsidRDefault="005E462C" w:rsidP="005E462C">
      <w:pPr>
        <w:pStyle w:val="a3"/>
        <w:tabs>
          <w:tab w:val="left" w:pos="720"/>
          <w:tab w:val="left" w:pos="4050"/>
        </w:tabs>
        <w:ind w:left="397"/>
        <w:rPr>
          <w:color w:val="000000"/>
          <w:sz w:val="28"/>
          <w:szCs w:val="28"/>
        </w:rPr>
      </w:pPr>
    </w:p>
    <w:p w:rsidR="005E462C" w:rsidRDefault="005E462C" w:rsidP="005E462C">
      <w:pPr>
        <w:pStyle w:val="a3"/>
        <w:tabs>
          <w:tab w:val="left" w:pos="720"/>
          <w:tab w:val="left" w:pos="4050"/>
        </w:tabs>
        <w:jc w:val="center"/>
        <w:rPr>
          <w:b/>
          <w:iCs/>
          <w:color w:val="000000"/>
          <w:sz w:val="28"/>
          <w:szCs w:val="28"/>
        </w:rPr>
      </w:pPr>
      <w:r w:rsidRPr="00FB64AE">
        <w:rPr>
          <w:b/>
          <w:iCs/>
          <w:color w:val="000000"/>
          <w:sz w:val="28"/>
          <w:szCs w:val="28"/>
        </w:rPr>
        <w:t>1.5 Мощность потерь и тепловое сопротивление СПП</w:t>
      </w:r>
    </w:p>
    <w:p w:rsidR="005E462C" w:rsidRPr="00FB64AE" w:rsidRDefault="005E462C" w:rsidP="005E462C">
      <w:pPr>
        <w:pStyle w:val="a3"/>
        <w:tabs>
          <w:tab w:val="left" w:pos="720"/>
          <w:tab w:val="left" w:pos="4050"/>
        </w:tabs>
        <w:jc w:val="center"/>
        <w:rPr>
          <w:b/>
          <w:iCs/>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ab/>
        <w:t>Потери мощности делятся на постоянные, обусловленные протеканием силового тока и дополнительные, состоящие из потерь мощности за счет протекания прямого тока утечки и обратного тока в состоянии низкой проводимости, потерь при коммутации и потерь мощности, обусловленных током управления.</w:t>
      </w:r>
    </w:p>
    <w:p w:rsidR="005E462C" w:rsidRDefault="005E462C" w:rsidP="005E462C">
      <w:pPr>
        <w:pStyle w:val="a3"/>
        <w:tabs>
          <w:tab w:val="left" w:pos="720"/>
          <w:tab w:val="left" w:pos="4050"/>
        </w:tabs>
        <w:rPr>
          <w:color w:val="000000"/>
          <w:sz w:val="28"/>
          <w:szCs w:val="28"/>
        </w:rPr>
      </w:pPr>
      <w:r w:rsidRPr="008C4859">
        <w:rPr>
          <w:color w:val="000000"/>
          <w:sz w:val="28"/>
          <w:szCs w:val="28"/>
        </w:rPr>
        <w:tab/>
        <w:t>В нормальных режимах работы на частоте до 200 Гц основные потери составляют 95-98 % от общих потерь</w:t>
      </w:r>
      <w:r>
        <w:rPr>
          <w:color w:val="000000"/>
          <w:sz w:val="28"/>
          <w:szCs w:val="28"/>
        </w:rPr>
        <w:t>:</w:t>
      </w:r>
    </w:p>
    <w:p w:rsidR="005E462C" w:rsidRPr="008C4859" w:rsidRDefault="005E462C" w:rsidP="005E462C">
      <w:pPr>
        <w:pStyle w:val="a3"/>
        <w:tabs>
          <w:tab w:val="left" w:pos="720"/>
          <w:tab w:val="left" w:pos="4050"/>
        </w:tabs>
        <w:rPr>
          <w:color w:val="000000"/>
          <w:sz w:val="28"/>
          <w:szCs w:val="28"/>
        </w:rPr>
      </w:pPr>
    </w:p>
    <w:p w:rsidR="005E462C" w:rsidRDefault="005E462C" w:rsidP="005E462C">
      <w:pPr>
        <w:pStyle w:val="a3"/>
        <w:tabs>
          <w:tab w:val="left" w:pos="720"/>
          <w:tab w:val="left" w:pos="4050"/>
        </w:tabs>
        <w:jc w:val="right"/>
        <w:rPr>
          <w:color w:val="000000"/>
          <w:sz w:val="28"/>
          <w:szCs w:val="28"/>
        </w:rPr>
      </w:pPr>
      <w:r w:rsidRPr="008C4859">
        <w:rPr>
          <w:color w:val="000000"/>
          <w:position w:val="-14"/>
          <w:sz w:val="28"/>
          <w:szCs w:val="28"/>
        </w:rPr>
        <w:object w:dxaOrig="2320" w:dyaOrig="400">
          <v:shape id="_x0000_i1058" type="#_x0000_t75" style="width:132pt;height:25.8pt" o:ole="">
            <v:imagedata r:id="rId71" o:title=""/>
          </v:shape>
          <o:OLEObject Type="Embed" ProgID="Equation.3" ShapeID="_x0000_i1058" DrawAspect="Content" ObjectID="_1693691086" r:id="rId72"/>
        </w:object>
      </w:r>
      <w:r>
        <w:rPr>
          <w:color w:val="000000"/>
          <w:sz w:val="28"/>
          <w:szCs w:val="28"/>
        </w:rPr>
        <w:t>,                                           (1.5)</w:t>
      </w:r>
    </w:p>
    <w:p w:rsidR="005E462C" w:rsidRDefault="005E462C" w:rsidP="005E462C">
      <w:pPr>
        <w:pStyle w:val="a3"/>
        <w:tabs>
          <w:tab w:val="left" w:pos="720"/>
          <w:tab w:val="left" w:pos="4050"/>
        </w:tabs>
        <w:jc w:val="right"/>
        <w:rPr>
          <w:color w:val="000000"/>
          <w:sz w:val="28"/>
          <w:szCs w:val="28"/>
        </w:rPr>
      </w:pPr>
      <w:r w:rsidRPr="008C4859">
        <w:rPr>
          <w:color w:val="000000"/>
          <w:position w:val="-32"/>
          <w:sz w:val="28"/>
          <w:szCs w:val="28"/>
          <w:lang w:val="en-US"/>
        </w:rPr>
        <w:object w:dxaOrig="920" w:dyaOrig="740">
          <v:shape id="_x0000_i1059" type="#_x0000_t75" style="width:51.6pt;height:42.6pt" o:ole="">
            <v:imagedata r:id="rId73" o:title=""/>
          </v:shape>
          <o:OLEObject Type="Embed" ProgID="Equation.3" ShapeID="_x0000_i1059" DrawAspect="Content" ObjectID="_1693691087" r:id="rId74"/>
        </w:object>
      </w:r>
      <w:r>
        <w:rPr>
          <w:color w:val="000000"/>
          <w:sz w:val="28"/>
          <w:szCs w:val="28"/>
        </w:rPr>
        <w:t xml:space="preserve">                                                       (1.6)</w:t>
      </w:r>
    </w:p>
    <w:p w:rsidR="005E462C" w:rsidRPr="00FB64AE" w:rsidRDefault="005E462C" w:rsidP="005E462C">
      <w:pPr>
        <w:pStyle w:val="a3"/>
        <w:tabs>
          <w:tab w:val="left" w:pos="720"/>
          <w:tab w:val="left" w:pos="4050"/>
        </w:tabs>
        <w:jc w:val="right"/>
        <w:rPr>
          <w:color w:val="000000"/>
          <w:sz w:val="28"/>
          <w:szCs w:val="28"/>
        </w:rPr>
      </w:pPr>
    </w:p>
    <w:p w:rsidR="005E462C" w:rsidRPr="008C4859" w:rsidRDefault="005E462C" w:rsidP="005E462C">
      <w:pPr>
        <w:pStyle w:val="a3"/>
        <w:tabs>
          <w:tab w:val="left" w:pos="720"/>
          <w:tab w:val="left" w:pos="4050"/>
        </w:tabs>
        <w:rPr>
          <w:color w:val="000000"/>
          <w:sz w:val="28"/>
          <w:szCs w:val="28"/>
        </w:rPr>
      </w:pPr>
      <w:r w:rsidRPr="008C4859">
        <w:rPr>
          <w:color w:val="000000"/>
          <w:sz w:val="28"/>
          <w:szCs w:val="28"/>
        </w:rPr>
        <w:t xml:space="preserve">где </w:t>
      </w:r>
      <w:r w:rsidRPr="008C4859">
        <w:rPr>
          <w:position w:val="-14"/>
          <w:sz w:val="28"/>
          <w:szCs w:val="28"/>
        </w:rPr>
        <w:object w:dxaOrig="320" w:dyaOrig="380">
          <v:shape id="_x0000_i1060" type="#_x0000_t75" style="width:16.2pt;height:19.2pt" o:ole="">
            <v:imagedata r:id="rId75" o:title=""/>
          </v:shape>
          <o:OLEObject Type="Embed" ProgID="Equation.3" ShapeID="_x0000_i1060" DrawAspect="Content" ObjectID="_1693691088" r:id="rId76"/>
        </w:object>
      </w:r>
      <w:r w:rsidRPr="008C4859">
        <w:rPr>
          <w:sz w:val="28"/>
          <w:szCs w:val="28"/>
        </w:rPr>
        <w:t xml:space="preserve"> и </w:t>
      </w:r>
      <w:r w:rsidRPr="008C4859">
        <w:rPr>
          <w:position w:val="-14"/>
          <w:sz w:val="28"/>
          <w:szCs w:val="28"/>
        </w:rPr>
        <w:object w:dxaOrig="340" w:dyaOrig="380">
          <v:shape id="_x0000_i1061" type="#_x0000_t75" style="width:16.8pt;height:19.2pt" o:ole="">
            <v:imagedata r:id="rId77" o:title=""/>
          </v:shape>
          <o:OLEObject Type="Embed" ProgID="Equation.3" ShapeID="_x0000_i1061" DrawAspect="Content" ObjectID="_1693691089" r:id="rId78"/>
        </w:object>
      </w:r>
      <w:r w:rsidRPr="008C4859">
        <w:rPr>
          <w:sz w:val="28"/>
          <w:szCs w:val="28"/>
        </w:rPr>
        <w:t xml:space="preserve"> среднее по модулю и эффективное значение силового тока через тиристор.</w:t>
      </w:r>
    </w:p>
    <w:p w:rsidR="005E462C" w:rsidRDefault="005E462C" w:rsidP="005E462C">
      <w:pPr>
        <w:pStyle w:val="a3"/>
        <w:tabs>
          <w:tab w:val="left" w:pos="720"/>
          <w:tab w:val="left" w:pos="4050"/>
        </w:tabs>
        <w:jc w:val="center"/>
        <w:rPr>
          <w:b/>
          <w:iCs/>
          <w:color w:val="000000"/>
          <w:sz w:val="28"/>
          <w:szCs w:val="28"/>
        </w:rPr>
      </w:pPr>
      <w:r>
        <w:rPr>
          <w:b/>
          <w:iCs/>
          <w:color w:val="000000"/>
          <w:sz w:val="28"/>
          <w:szCs w:val="28"/>
        </w:rPr>
        <w:t>1.6 Типовые обозначения СПП</w:t>
      </w:r>
    </w:p>
    <w:p w:rsidR="005E462C" w:rsidRPr="00EE1A0A" w:rsidRDefault="005E462C" w:rsidP="005E462C">
      <w:pPr>
        <w:pStyle w:val="a3"/>
        <w:tabs>
          <w:tab w:val="left" w:pos="720"/>
          <w:tab w:val="left" w:pos="4050"/>
        </w:tabs>
        <w:jc w:val="center"/>
        <w:rPr>
          <w:b/>
          <w:iCs/>
          <w:color w:val="000000"/>
          <w:sz w:val="28"/>
          <w:szCs w:val="28"/>
        </w:rPr>
      </w:pPr>
    </w:p>
    <w:p w:rsidR="005E462C" w:rsidRDefault="005E462C" w:rsidP="005E462C">
      <w:pPr>
        <w:pStyle w:val="a3"/>
        <w:tabs>
          <w:tab w:val="left" w:pos="720"/>
          <w:tab w:val="center" w:pos="4960"/>
        </w:tabs>
        <w:rPr>
          <w:color w:val="000000"/>
          <w:sz w:val="28"/>
          <w:szCs w:val="28"/>
        </w:rPr>
      </w:pPr>
      <w:r>
        <w:rPr>
          <w:iCs/>
          <w:color w:val="000000"/>
          <w:sz w:val="28"/>
          <w:szCs w:val="28"/>
        </w:rPr>
        <w:tab/>
      </w:r>
      <w:r w:rsidRPr="00EE1A0A">
        <w:rPr>
          <w:iCs/>
          <w:color w:val="000000"/>
          <w:sz w:val="28"/>
          <w:szCs w:val="28"/>
        </w:rPr>
        <w:t>Типовые обозначения СПП</w:t>
      </w:r>
      <w:r>
        <w:rPr>
          <w:color w:val="000000"/>
          <w:sz w:val="28"/>
          <w:szCs w:val="28"/>
        </w:rPr>
        <w:t xml:space="preserve"> можно разделить на три типа: штыревого, таблеточного и модульного типа.</w:t>
      </w:r>
    </w:p>
    <w:p w:rsidR="005E462C" w:rsidRPr="008C4859" w:rsidRDefault="005E462C" w:rsidP="005E462C">
      <w:pPr>
        <w:pStyle w:val="a3"/>
        <w:tabs>
          <w:tab w:val="left" w:pos="720"/>
          <w:tab w:val="center" w:pos="4960"/>
        </w:tabs>
        <w:rPr>
          <w:color w:val="000000"/>
          <w:sz w:val="28"/>
          <w:szCs w:val="28"/>
        </w:rPr>
      </w:pPr>
      <w:r>
        <w:rPr>
          <w:iCs/>
          <w:color w:val="000000"/>
          <w:sz w:val="28"/>
          <w:szCs w:val="28"/>
        </w:rPr>
        <w:tab/>
        <w:t xml:space="preserve">Схема обозначения </w:t>
      </w:r>
      <w:r w:rsidRPr="00EE1A0A">
        <w:rPr>
          <w:iCs/>
          <w:color w:val="000000"/>
          <w:sz w:val="28"/>
          <w:szCs w:val="28"/>
        </w:rPr>
        <w:t>СПП</w:t>
      </w:r>
      <w:r w:rsidRPr="008C4859">
        <w:rPr>
          <w:color w:val="000000"/>
          <w:sz w:val="28"/>
          <w:szCs w:val="28"/>
        </w:rPr>
        <w:t xml:space="preserve"> </w:t>
      </w:r>
      <w:r>
        <w:rPr>
          <w:color w:val="000000"/>
          <w:sz w:val="28"/>
          <w:szCs w:val="28"/>
        </w:rPr>
        <w:t>ш</w:t>
      </w:r>
      <w:r w:rsidRPr="008C4859">
        <w:rPr>
          <w:color w:val="000000"/>
          <w:sz w:val="28"/>
          <w:szCs w:val="28"/>
        </w:rPr>
        <w:t>тыревого и таблеточного типа</w:t>
      </w:r>
      <w:r>
        <w:rPr>
          <w:color w:val="000000"/>
          <w:sz w:val="28"/>
          <w:szCs w:val="28"/>
        </w:rPr>
        <w:t xml:space="preserve">  показана на рисунке 8.</w:t>
      </w:r>
    </w:p>
    <w:p w:rsidR="005E462C" w:rsidRDefault="005E462C" w:rsidP="005E462C">
      <w:pPr>
        <w:pStyle w:val="a3"/>
        <w:tabs>
          <w:tab w:val="left" w:pos="720"/>
          <w:tab w:val="left" w:pos="4050"/>
        </w:tabs>
        <w:jc w:val="center"/>
        <w:rPr>
          <w:sz w:val="28"/>
          <w:szCs w:val="28"/>
        </w:rPr>
      </w:pPr>
      <w:r w:rsidRPr="008C4859">
        <w:rPr>
          <w:noProof/>
          <w:sz w:val="28"/>
          <w:szCs w:val="28"/>
        </w:rPr>
        <w:drawing>
          <wp:inline distT="0" distB="0" distL="0" distR="0">
            <wp:extent cx="2202180" cy="74676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202180" cy="746760"/>
                    </a:xfrm>
                    <a:prstGeom prst="rect">
                      <a:avLst/>
                    </a:prstGeom>
                    <a:noFill/>
                    <a:ln>
                      <a:noFill/>
                    </a:ln>
                  </pic:spPr>
                </pic:pic>
              </a:graphicData>
            </a:graphic>
          </wp:inline>
        </w:drawing>
      </w:r>
    </w:p>
    <w:p w:rsidR="005E462C" w:rsidRDefault="005E462C" w:rsidP="005E462C">
      <w:pPr>
        <w:pStyle w:val="a3"/>
        <w:tabs>
          <w:tab w:val="left" w:pos="720"/>
          <w:tab w:val="left" w:pos="4050"/>
        </w:tabs>
        <w:jc w:val="center"/>
        <w:rPr>
          <w:sz w:val="28"/>
          <w:szCs w:val="28"/>
        </w:rPr>
      </w:pPr>
    </w:p>
    <w:p w:rsidR="005E462C" w:rsidRDefault="005E462C" w:rsidP="005E462C">
      <w:pPr>
        <w:pStyle w:val="a3"/>
        <w:tabs>
          <w:tab w:val="left" w:pos="720"/>
          <w:tab w:val="left" w:pos="4050"/>
        </w:tabs>
        <w:jc w:val="center"/>
        <w:rPr>
          <w:color w:val="000000"/>
          <w:sz w:val="28"/>
          <w:szCs w:val="28"/>
        </w:rPr>
      </w:pPr>
      <w:r>
        <w:rPr>
          <w:color w:val="000000"/>
          <w:sz w:val="28"/>
          <w:szCs w:val="28"/>
        </w:rPr>
        <w:t xml:space="preserve">Рисунок 8  - </w:t>
      </w:r>
      <w:r>
        <w:rPr>
          <w:iCs/>
          <w:color w:val="000000"/>
          <w:sz w:val="28"/>
          <w:szCs w:val="28"/>
        </w:rPr>
        <w:t xml:space="preserve">Схема обозначения </w:t>
      </w:r>
      <w:r w:rsidRPr="00EE1A0A">
        <w:rPr>
          <w:iCs/>
          <w:color w:val="000000"/>
          <w:sz w:val="28"/>
          <w:szCs w:val="28"/>
        </w:rPr>
        <w:t>СПП</w:t>
      </w:r>
      <w:r w:rsidRPr="008C4859">
        <w:rPr>
          <w:color w:val="000000"/>
          <w:sz w:val="28"/>
          <w:szCs w:val="28"/>
        </w:rPr>
        <w:t xml:space="preserve"> </w:t>
      </w:r>
      <w:r>
        <w:rPr>
          <w:color w:val="000000"/>
          <w:sz w:val="28"/>
          <w:szCs w:val="28"/>
        </w:rPr>
        <w:t>ш</w:t>
      </w:r>
      <w:r w:rsidRPr="008C4859">
        <w:rPr>
          <w:color w:val="000000"/>
          <w:sz w:val="28"/>
          <w:szCs w:val="28"/>
        </w:rPr>
        <w:t>тыревого и таблеточного типа</w:t>
      </w:r>
      <w:r>
        <w:rPr>
          <w:color w:val="000000"/>
          <w:sz w:val="28"/>
          <w:szCs w:val="28"/>
        </w:rPr>
        <w:t xml:space="preserve"> </w:t>
      </w:r>
    </w:p>
    <w:p w:rsidR="005E462C" w:rsidRPr="008C4859" w:rsidRDefault="005E462C" w:rsidP="005E462C">
      <w:pPr>
        <w:pStyle w:val="a3"/>
        <w:tabs>
          <w:tab w:val="left" w:pos="720"/>
          <w:tab w:val="left" w:pos="4050"/>
        </w:tabs>
        <w:jc w:val="center"/>
        <w:rPr>
          <w:color w:val="000000"/>
          <w:sz w:val="28"/>
          <w:szCs w:val="28"/>
        </w:rPr>
      </w:pPr>
    </w:p>
    <w:p w:rsidR="005E462C" w:rsidRDefault="005E462C" w:rsidP="005E462C">
      <w:pPr>
        <w:pStyle w:val="a3"/>
        <w:ind w:firstLine="709"/>
        <w:rPr>
          <w:color w:val="000000"/>
          <w:sz w:val="28"/>
          <w:szCs w:val="28"/>
        </w:rPr>
      </w:pPr>
      <w:r>
        <w:rPr>
          <w:color w:val="000000"/>
          <w:sz w:val="28"/>
          <w:szCs w:val="28"/>
        </w:rPr>
        <w:t>В обозначении цифры имеют следующие пояснения:</w:t>
      </w:r>
    </w:p>
    <w:p w:rsidR="005E462C" w:rsidRPr="008C4859" w:rsidRDefault="005E462C" w:rsidP="005E462C">
      <w:pPr>
        <w:pStyle w:val="a3"/>
        <w:rPr>
          <w:color w:val="000000"/>
          <w:sz w:val="28"/>
          <w:szCs w:val="28"/>
        </w:rPr>
      </w:pPr>
      <w:r>
        <w:rPr>
          <w:color w:val="000000"/>
          <w:sz w:val="28"/>
          <w:szCs w:val="28"/>
        </w:rPr>
        <w:t xml:space="preserve">Цифра </w:t>
      </w:r>
      <w:r w:rsidRPr="008C4859">
        <w:rPr>
          <w:color w:val="000000"/>
          <w:sz w:val="28"/>
          <w:szCs w:val="28"/>
        </w:rPr>
        <w:t>1 – Т - тиристор (ТЛ – лавинный, ТС – симметричный, ТБ – быстродействующий, ТЧ – частотный);</w:t>
      </w:r>
      <w:r>
        <w:rPr>
          <w:color w:val="000000"/>
          <w:sz w:val="28"/>
          <w:szCs w:val="28"/>
        </w:rPr>
        <w:t xml:space="preserve"> </w:t>
      </w:r>
      <w:r w:rsidRPr="008C4859">
        <w:rPr>
          <w:color w:val="000000"/>
          <w:sz w:val="28"/>
          <w:szCs w:val="28"/>
        </w:rPr>
        <w:t>Д – диод (ДЛ – лавинный, ДЧ – быстровосстанавливающийся для преобразования частоты до 1 мГц, временем восстановления до 0,5 мкс).</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2 – порядковый номер модификации конструкции.</w:t>
      </w:r>
      <w:r>
        <w:rPr>
          <w:color w:val="000000"/>
          <w:sz w:val="28"/>
          <w:szCs w:val="28"/>
        </w:rPr>
        <w:t xml:space="preserve"> </w:t>
      </w:r>
      <w:r w:rsidRPr="008C4859">
        <w:rPr>
          <w:color w:val="000000"/>
          <w:sz w:val="28"/>
          <w:szCs w:val="28"/>
        </w:rPr>
        <w:t>Для  Т и Д:</w:t>
      </w:r>
      <w:r>
        <w:rPr>
          <w:color w:val="000000"/>
          <w:sz w:val="28"/>
          <w:szCs w:val="28"/>
        </w:rPr>
        <w:t xml:space="preserve"> 1 - </w:t>
      </w:r>
      <w:r w:rsidRPr="008C4859">
        <w:rPr>
          <w:color w:val="000000"/>
          <w:sz w:val="28"/>
          <w:szCs w:val="28"/>
        </w:rPr>
        <w:t>установки общепромышленного назначения;</w:t>
      </w:r>
      <w:r>
        <w:rPr>
          <w:color w:val="000000"/>
          <w:sz w:val="28"/>
          <w:szCs w:val="28"/>
        </w:rPr>
        <w:t xml:space="preserve"> 2- </w:t>
      </w:r>
      <w:r w:rsidRPr="008C4859">
        <w:rPr>
          <w:color w:val="000000"/>
          <w:sz w:val="28"/>
          <w:szCs w:val="28"/>
        </w:rPr>
        <w:t>выпрямитель для питания гальваники;</w:t>
      </w:r>
      <w:r>
        <w:rPr>
          <w:color w:val="000000"/>
          <w:sz w:val="28"/>
          <w:szCs w:val="28"/>
        </w:rPr>
        <w:t xml:space="preserve"> 3- </w:t>
      </w:r>
      <w:r w:rsidRPr="008C4859">
        <w:rPr>
          <w:color w:val="000000"/>
          <w:sz w:val="28"/>
          <w:szCs w:val="28"/>
        </w:rPr>
        <w:t>для преобразования мощных электроприводов постоянного и переменного тока;</w:t>
      </w:r>
      <w:r>
        <w:rPr>
          <w:color w:val="000000"/>
          <w:sz w:val="28"/>
          <w:szCs w:val="28"/>
        </w:rPr>
        <w:t xml:space="preserve"> 4 - </w:t>
      </w:r>
      <w:r w:rsidRPr="008C4859">
        <w:rPr>
          <w:color w:val="000000"/>
          <w:sz w:val="28"/>
          <w:szCs w:val="28"/>
        </w:rPr>
        <w:t>в инверторных  и коммутирующих цепях электропривода.</w:t>
      </w:r>
    </w:p>
    <w:p w:rsidR="005E462C" w:rsidRPr="008C4859" w:rsidRDefault="005E462C" w:rsidP="005E462C">
      <w:pPr>
        <w:pStyle w:val="a3"/>
        <w:rPr>
          <w:color w:val="000000"/>
          <w:sz w:val="28"/>
          <w:szCs w:val="28"/>
        </w:rPr>
      </w:pPr>
      <w:r w:rsidRPr="008C4859">
        <w:rPr>
          <w:color w:val="000000"/>
          <w:sz w:val="28"/>
          <w:szCs w:val="28"/>
        </w:rPr>
        <w:t>Для ТС:</w:t>
      </w:r>
      <w:r>
        <w:rPr>
          <w:color w:val="000000"/>
          <w:sz w:val="28"/>
          <w:szCs w:val="28"/>
        </w:rPr>
        <w:t xml:space="preserve"> 1 - </w:t>
      </w:r>
      <w:r w:rsidRPr="008C4859">
        <w:rPr>
          <w:color w:val="000000"/>
          <w:sz w:val="28"/>
          <w:szCs w:val="28"/>
        </w:rPr>
        <w:t>одностороннее управление;</w:t>
      </w:r>
      <w:r>
        <w:rPr>
          <w:color w:val="000000"/>
          <w:sz w:val="28"/>
          <w:szCs w:val="28"/>
        </w:rPr>
        <w:t xml:space="preserve"> 2 - </w:t>
      </w:r>
      <w:r w:rsidRPr="008C4859">
        <w:rPr>
          <w:color w:val="000000"/>
          <w:sz w:val="28"/>
          <w:szCs w:val="28"/>
        </w:rPr>
        <w:t>двуполярное управление.</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3 – обозначение размера шестигранника под ключ для штыревых приборов:</w:t>
      </w:r>
      <w:r>
        <w:rPr>
          <w:color w:val="000000"/>
          <w:sz w:val="28"/>
          <w:szCs w:val="28"/>
        </w:rPr>
        <w:t xml:space="preserve"> </w:t>
      </w:r>
      <w:r w:rsidRPr="008C4859">
        <w:rPr>
          <w:color w:val="000000"/>
          <w:sz w:val="28"/>
          <w:szCs w:val="28"/>
        </w:rPr>
        <w:t xml:space="preserve">1 - </w:t>
      </w:r>
      <w:smartTag w:uri="urn:schemas-microsoft-com:office:smarttags" w:element="metricconverter">
        <w:smartTagPr>
          <w:attr w:name="ProductID" w:val="11 мм"/>
        </w:smartTagPr>
        <w:r w:rsidRPr="008C4859">
          <w:rPr>
            <w:color w:val="000000"/>
            <w:sz w:val="28"/>
            <w:szCs w:val="28"/>
          </w:rPr>
          <w:t>11 мм</w:t>
        </w:r>
      </w:smartTag>
      <w:r w:rsidRPr="008C4859">
        <w:rPr>
          <w:color w:val="000000"/>
          <w:sz w:val="28"/>
          <w:szCs w:val="28"/>
        </w:rPr>
        <w:t xml:space="preserve">, 2 – </w:t>
      </w:r>
      <w:smartTag w:uri="urn:schemas-microsoft-com:office:smarttags" w:element="metricconverter">
        <w:smartTagPr>
          <w:attr w:name="ProductID" w:val="14 мм"/>
        </w:smartTagPr>
        <w:r w:rsidRPr="008C4859">
          <w:rPr>
            <w:color w:val="000000"/>
            <w:sz w:val="28"/>
            <w:szCs w:val="28"/>
          </w:rPr>
          <w:t>14 мм</w:t>
        </w:r>
      </w:smartTag>
      <w:r w:rsidRPr="008C4859">
        <w:rPr>
          <w:color w:val="000000"/>
          <w:sz w:val="28"/>
          <w:szCs w:val="28"/>
        </w:rPr>
        <w:t xml:space="preserve">, 3 - </w:t>
      </w:r>
      <w:smartTag w:uri="urn:schemas-microsoft-com:office:smarttags" w:element="metricconverter">
        <w:smartTagPr>
          <w:attr w:name="ProductID" w:val="17 мм"/>
        </w:smartTagPr>
        <w:r w:rsidRPr="008C4859">
          <w:rPr>
            <w:color w:val="000000"/>
            <w:sz w:val="28"/>
            <w:szCs w:val="28"/>
          </w:rPr>
          <w:t>17 мм</w:t>
        </w:r>
      </w:smartTag>
      <w:r w:rsidRPr="008C4859">
        <w:rPr>
          <w:color w:val="000000"/>
          <w:sz w:val="28"/>
          <w:szCs w:val="28"/>
        </w:rPr>
        <w:t xml:space="preserve">, 4 - </w:t>
      </w:r>
      <w:smartTag w:uri="urn:schemas-microsoft-com:office:smarttags" w:element="metricconverter">
        <w:smartTagPr>
          <w:attr w:name="ProductID" w:val="22 мм"/>
        </w:smartTagPr>
        <w:r w:rsidRPr="008C4859">
          <w:rPr>
            <w:color w:val="000000"/>
            <w:sz w:val="28"/>
            <w:szCs w:val="28"/>
          </w:rPr>
          <w:t>22 мм</w:t>
        </w:r>
      </w:smartTag>
      <w:r w:rsidRPr="008C4859">
        <w:rPr>
          <w:color w:val="000000"/>
          <w:sz w:val="28"/>
          <w:szCs w:val="28"/>
        </w:rPr>
        <w:t xml:space="preserve">, 5 – </w:t>
      </w:r>
      <w:smartTag w:uri="urn:schemas-microsoft-com:office:smarttags" w:element="metricconverter">
        <w:smartTagPr>
          <w:attr w:name="ProductID" w:val="27 мм"/>
        </w:smartTagPr>
        <w:r w:rsidRPr="008C4859">
          <w:rPr>
            <w:color w:val="000000"/>
            <w:sz w:val="28"/>
            <w:szCs w:val="28"/>
          </w:rPr>
          <w:t>27 мм</w:t>
        </w:r>
      </w:smartTag>
      <w:r w:rsidRPr="008C4859">
        <w:rPr>
          <w:color w:val="000000"/>
          <w:sz w:val="28"/>
          <w:szCs w:val="28"/>
        </w:rPr>
        <w:t xml:space="preserve">, 6 – </w:t>
      </w:r>
      <w:smartTag w:uri="urn:schemas-microsoft-com:office:smarttags" w:element="metricconverter">
        <w:smartTagPr>
          <w:attr w:name="ProductID" w:val="32 мм"/>
        </w:smartTagPr>
        <w:r w:rsidRPr="008C4859">
          <w:rPr>
            <w:color w:val="000000"/>
            <w:sz w:val="28"/>
            <w:szCs w:val="28"/>
          </w:rPr>
          <w:t>32 мм</w:t>
        </w:r>
      </w:smartTag>
      <w:r w:rsidRPr="008C4859">
        <w:rPr>
          <w:color w:val="000000"/>
          <w:sz w:val="28"/>
          <w:szCs w:val="28"/>
        </w:rPr>
        <w:t xml:space="preserve">, 7 - </w:t>
      </w:r>
      <w:smartTag w:uri="urn:schemas-microsoft-com:office:smarttags" w:element="metricconverter">
        <w:smartTagPr>
          <w:attr w:name="ProductID" w:val="41 мм"/>
        </w:smartTagPr>
        <w:r>
          <w:rPr>
            <w:color w:val="000000"/>
            <w:sz w:val="28"/>
            <w:szCs w:val="28"/>
          </w:rPr>
          <w:t>41 мм</w:t>
        </w:r>
      </w:smartTag>
      <w:r>
        <w:rPr>
          <w:color w:val="000000"/>
          <w:sz w:val="28"/>
          <w:szCs w:val="28"/>
        </w:rPr>
        <w:t xml:space="preserve">; </w:t>
      </w:r>
      <w:r w:rsidRPr="008C4859">
        <w:rPr>
          <w:color w:val="000000"/>
          <w:sz w:val="28"/>
          <w:szCs w:val="28"/>
        </w:rPr>
        <w:t>или максимального диаметра корпуса для таблеточных приборов:</w:t>
      </w:r>
      <w:r>
        <w:rPr>
          <w:color w:val="000000"/>
          <w:sz w:val="28"/>
          <w:szCs w:val="28"/>
        </w:rPr>
        <w:t xml:space="preserve"> </w:t>
      </w:r>
      <w:r w:rsidRPr="008C4859">
        <w:rPr>
          <w:color w:val="000000"/>
          <w:sz w:val="28"/>
          <w:szCs w:val="28"/>
        </w:rPr>
        <w:t xml:space="preserve">2 - </w:t>
      </w:r>
      <w:smartTag w:uri="urn:schemas-microsoft-com:office:smarttags" w:element="metricconverter">
        <w:smartTagPr>
          <w:attr w:name="ProductID" w:val="42 мм"/>
        </w:smartTagPr>
        <w:r w:rsidRPr="008C4859">
          <w:rPr>
            <w:color w:val="000000"/>
            <w:sz w:val="28"/>
            <w:szCs w:val="28"/>
          </w:rPr>
          <w:t>42 мм</w:t>
        </w:r>
      </w:smartTag>
      <w:r w:rsidRPr="008C4859">
        <w:rPr>
          <w:color w:val="000000"/>
          <w:sz w:val="28"/>
          <w:szCs w:val="28"/>
        </w:rPr>
        <w:t xml:space="preserve">, 3 - </w:t>
      </w:r>
      <w:smartTag w:uri="urn:schemas-microsoft-com:office:smarttags" w:element="metricconverter">
        <w:smartTagPr>
          <w:attr w:name="ProductID" w:val="54 мм"/>
        </w:smartTagPr>
        <w:r w:rsidRPr="008C4859">
          <w:rPr>
            <w:color w:val="000000"/>
            <w:sz w:val="28"/>
            <w:szCs w:val="28"/>
          </w:rPr>
          <w:t>54 мм</w:t>
        </w:r>
      </w:smartTag>
      <w:r w:rsidRPr="008C4859">
        <w:rPr>
          <w:color w:val="000000"/>
          <w:sz w:val="28"/>
          <w:szCs w:val="28"/>
        </w:rPr>
        <w:t xml:space="preserve">, 4 - </w:t>
      </w:r>
      <w:smartTag w:uri="urn:schemas-microsoft-com:office:smarttags" w:element="metricconverter">
        <w:smartTagPr>
          <w:attr w:name="ProductID" w:val="60 мм"/>
        </w:smartTagPr>
        <w:r w:rsidRPr="008C4859">
          <w:rPr>
            <w:color w:val="000000"/>
            <w:sz w:val="28"/>
            <w:szCs w:val="28"/>
          </w:rPr>
          <w:t>60 мм</w:t>
        </w:r>
      </w:smartTag>
      <w:r w:rsidRPr="008C4859">
        <w:rPr>
          <w:color w:val="000000"/>
          <w:sz w:val="28"/>
          <w:szCs w:val="28"/>
        </w:rPr>
        <w:t xml:space="preserve">, 5 - </w:t>
      </w:r>
      <w:smartTag w:uri="urn:schemas-microsoft-com:office:smarttags" w:element="metricconverter">
        <w:smartTagPr>
          <w:attr w:name="ProductID" w:val="75 мм"/>
        </w:smartTagPr>
        <w:r w:rsidRPr="008C4859">
          <w:rPr>
            <w:color w:val="000000"/>
            <w:sz w:val="28"/>
            <w:szCs w:val="28"/>
          </w:rPr>
          <w:t>75 мм</w:t>
        </w:r>
      </w:smartTag>
      <w:r w:rsidRPr="008C4859">
        <w:rPr>
          <w:color w:val="000000"/>
          <w:sz w:val="28"/>
          <w:szCs w:val="28"/>
        </w:rPr>
        <w:t xml:space="preserve">, 6 – </w:t>
      </w:r>
      <w:smartTag w:uri="urn:schemas-microsoft-com:office:smarttags" w:element="metricconverter">
        <w:smartTagPr>
          <w:attr w:name="ProductID" w:val="90 мм"/>
        </w:smartTagPr>
        <w:r w:rsidRPr="008C4859">
          <w:rPr>
            <w:color w:val="000000"/>
            <w:sz w:val="28"/>
            <w:szCs w:val="28"/>
          </w:rPr>
          <w:t>90 мм</w:t>
        </w:r>
      </w:smartTag>
      <w:r w:rsidRPr="008C4859">
        <w:rPr>
          <w:color w:val="000000"/>
          <w:sz w:val="28"/>
          <w:szCs w:val="28"/>
        </w:rPr>
        <w:t xml:space="preserve">, 7 – </w:t>
      </w:r>
      <w:smartTag w:uri="urn:schemas-microsoft-com:office:smarttags" w:element="metricconverter">
        <w:smartTagPr>
          <w:attr w:name="ProductID" w:val="107 мм"/>
        </w:smartTagPr>
        <w:r w:rsidRPr="008C4859">
          <w:rPr>
            <w:color w:val="000000"/>
            <w:sz w:val="28"/>
            <w:szCs w:val="28"/>
          </w:rPr>
          <w:t>107 мм</w:t>
        </w:r>
      </w:smartTag>
      <w:r w:rsidRPr="008C4859">
        <w:rPr>
          <w:color w:val="000000"/>
          <w:sz w:val="28"/>
          <w:szCs w:val="28"/>
        </w:rPr>
        <w:t>.</w:t>
      </w:r>
    </w:p>
    <w:p w:rsidR="005E462C" w:rsidRPr="008C4859" w:rsidRDefault="005E462C" w:rsidP="005E462C">
      <w:pPr>
        <w:pStyle w:val="a3"/>
        <w:rPr>
          <w:color w:val="000000"/>
          <w:sz w:val="28"/>
          <w:szCs w:val="28"/>
        </w:rPr>
      </w:pPr>
      <w:r>
        <w:rPr>
          <w:color w:val="000000"/>
          <w:sz w:val="28"/>
          <w:szCs w:val="28"/>
        </w:rPr>
        <w:lastRenderedPageBreak/>
        <w:t>Цифра</w:t>
      </w:r>
      <w:r w:rsidRPr="008C4859">
        <w:rPr>
          <w:color w:val="000000"/>
          <w:sz w:val="28"/>
          <w:szCs w:val="28"/>
        </w:rPr>
        <w:t xml:space="preserve"> 4 – конструктивное исполнение корпуса:</w:t>
      </w:r>
      <w:r>
        <w:rPr>
          <w:color w:val="000000"/>
          <w:sz w:val="28"/>
          <w:szCs w:val="28"/>
        </w:rPr>
        <w:t xml:space="preserve"> </w:t>
      </w:r>
      <w:r w:rsidRPr="008C4859">
        <w:rPr>
          <w:color w:val="000000"/>
          <w:sz w:val="28"/>
          <w:szCs w:val="28"/>
        </w:rPr>
        <w:t>1– штыревой с гибким выводом;</w:t>
      </w:r>
      <w:r>
        <w:rPr>
          <w:color w:val="000000"/>
          <w:sz w:val="28"/>
          <w:szCs w:val="28"/>
        </w:rPr>
        <w:t xml:space="preserve"> </w:t>
      </w:r>
      <w:r w:rsidRPr="008C4859">
        <w:rPr>
          <w:color w:val="000000"/>
          <w:sz w:val="28"/>
          <w:szCs w:val="28"/>
        </w:rPr>
        <w:t>2- штыревой с жестким выводом;</w:t>
      </w:r>
      <w:r>
        <w:rPr>
          <w:color w:val="000000"/>
          <w:sz w:val="28"/>
          <w:szCs w:val="28"/>
        </w:rPr>
        <w:t xml:space="preserve"> </w:t>
      </w:r>
      <w:r w:rsidRPr="008C4859">
        <w:rPr>
          <w:color w:val="000000"/>
          <w:sz w:val="28"/>
          <w:szCs w:val="28"/>
        </w:rPr>
        <w:t>3– таблеточные.</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5 – максимально допустимый средний ток в открытом состоянии в амперах: 10, 16, 25, 40, 63, 80, 100, 160, </w:t>
      </w:r>
      <w:r w:rsidRPr="00DC63FF">
        <w:rPr>
          <w:color w:val="000000"/>
          <w:sz w:val="28"/>
          <w:szCs w:val="28"/>
        </w:rPr>
        <w:t>200</w:t>
      </w:r>
      <w:r w:rsidRPr="008C4859">
        <w:rPr>
          <w:color w:val="000000"/>
          <w:sz w:val="28"/>
          <w:szCs w:val="28"/>
        </w:rPr>
        <w:t>, 250, 320, 500, 630, 800, 1000, 1250 и т.д.</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6 – класс тиристора – количество сотен вольт повторяющегося напряжения, например:</w:t>
      </w:r>
      <w:r>
        <w:rPr>
          <w:color w:val="000000"/>
          <w:sz w:val="28"/>
          <w:szCs w:val="28"/>
        </w:rPr>
        <w:t xml:space="preserve"> </w:t>
      </w:r>
      <w:r w:rsidRPr="008C4859">
        <w:rPr>
          <w:color w:val="000000"/>
          <w:sz w:val="28"/>
          <w:szCs w:val="28"/>
        </w:rPr>
        <w:t>1 класс – 100 В (повтор.), 110 В (неповтор.);</w:t>
      </w:r>
      <w:r>
        <w:rPr>
          <w:color w:val="000000"/>
          <w:sz w:val="28"/>
          <w:szCs w:val="28"/>
        </w:rPr>
        <w:t xml:space="preserve"> </w:t>
      </w:r>
      <w:r w:rsidRPr="008C4859">
        <w:rPr>
          <w:color w:val="000000"/>
          <w:sz w:val="28"/>
          <w:szCs w:val="28"/>
        </w:rPr>
        <w:t>8 класс – 800 В (повтор.), 900 В (неповтор.);</w:t>
      </w:r>
      <w:r>
        <w:rPr>
          <w:color w:val="000000"/>
          <w:sz w:val="28"/>
          <w:szCs w:val="28"/>
        </w:rPr>
        <w:t xml:space="preserve"> </w:t>
      </w:r>
      <w:r w:rsidRPr="008C4859">
        <w:rPr>
          <w:color w:val="000000"/>
          <w:sz w:val="28"/>
          <w:szCs w:val="28"/>
        </w:rPr>
        <w:t>40 класс –  4000 В (повтор.), 4500 В (неповтор.).</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7 – группа по критической скорости нарастания напряжения в закрытом состоянии </w:t>
      </w:r>
      <w:r w:rsidRPr="008C4859">
        <w:rPr>
          <w:color w:val="000000"/>
          <w:position w:val="-24"/>
          <w:sz w:val="28"/>
          <w:szCs w:val="28"/>
        </w:rPr>
        <w:object w:dxaOrig="440" w:dyaOrig="620">
          <v:shape id="_x0000_i1063" type="#_x0000_t75" style="width:22.2pt;height:31.2pt" o:ole="">
            <v:imagedata r:id="rId26" o:title=""/>
          </v:shape>
          <o:OLEObject Type="Embed" ProgID="Equation.3" ShapeID="_x0000_i1063" DrawAspect="Content" ObjectID="_1693691090" r:id="rId80"/>
        </w:object>
      </w:r>
      <w:r w:rsidRPr="008C4859">
        <w:rPr>
          <w:color w:val="000000"/>
          <w:sz w:val="28"/>
          <w:szCs w:val="28"/>
        </w:rPr>
        <w:t>:</w:t>
      </w:r>
      <w:r>
        <w:rPr>
          <w:color w:val="000000"/>
          <w:sz w:val="28"/>
          <w:szCs w:val="28"/>
        </w:rPr>
        <w:t xml:space="preserve"> 0 </w:t>
      </w:r>
      <w:r w:rsidRPr="008C4859">
        <w:rPr>
          <w:color w:val="000000"/>
          <w:sz w:val="28"/>
          <w:szCs w:val="28"/>
        </w:rPr>
        <w:t>– не нормируется;</w:t>
      </w:r>
      <w:r>
        <w:rPr>
          <w:color w:val="000000"/>
          <w:sz w:val="28"/>
          <w:szCs w:val="28"/>
        </w:rPr>
        <w:t xml:space="preserve"> 1 - </w:t>
      </w:r>
      <w:r w:rsidRPr="008C4859">
        <w:rPr>
          <w:color w:val="000000"/>
          <w:sz w:val="28"/>
          <w:szCs w:val="28"/>
        </w:rPr>
        <w:t>100</w:t>
      </w:r>
      <w:r w:rsidRPr="008C4859">
        <w:rPr>
          <w:color w:val="000000"/>
          <w:position w:val="-18"/>
          <w:sz w:val="28"/>
          <w:szCs w:val="28"/>
        </w:rPr>
        <w:object w:dxaOrig="660" w:dyaOrig="480">
          <v:shape id="_x0000_i1064" type="#_x0000_t75" style="width:33pt;height:24pt" o:ole="">
            <v:imagedata r:id="rId81" o:title=""/>
          </v:shape>
          <o:OLEObject Type="Embed" ProgID="Equation.3" ShapeID="_x0000_i1064" DrawAspect="Content" ObjectID="_1693691091" r:id="rId82"/>
        </w:object>
      </w:r>
      <w:r w:rsidRPr="008C4859">
        <w:rPr>
          <w:color w:val="000000"/>
          <w:sz w:val="28"/>
          <w:szCs w:val="28"/>
        </w:rPr>
        <w:t>;</w:t>
      </w:r>
      <w:r>
        <w:rPr>
          <w:color w:val="000000"/>
          <w:sz w:val="28"/>
          <w:szCs w:val="28"/>
        </w:rPr>
        <w:t xml:space="preserve"> 2 - </w:t>
      </w:r>
      <w:r w:rsidRPr="008C4859">
        <w:rPr>
          <w:color w:val="000000"/>
          <w:sz w:val="28"/>
          <w:szCs w:val="28"/>
        </w:rPr>
        <w:t>200</w:t>
      </w:r>
      <w:r w:rsidRPr="008C4859">
        <w:rPr>
          <w:color w:val="000000"/>
          <w:position w:val="-18"/>
          <w:sz w:val="28"/>
          <w:szCs w:val="28"/>
        </w:rPr>
        <w:object w:dxaOrig="660" w:dyaOrig="480">
          <v:shape id="_x0000_i1065" type="#_x0000_t75" style="width:33pt;height:24pt" o:ole="">
            <v:imagedata r:id="rId83" o:title=""/>
          </v:shape>
          <o:OLEObject Type="Embed" ProgID="Equation.3" ShapeID="_x0000_i1065" DrawAspect="Content" ObjectID="_1693691092" r:id="rId84"/>
        </w:object>
      </w:r>
      <w:r w:rsidRPr="008C4859">
        <w:rPr>
          <w:color w:val="000000"/>
          <w:sz w:val="28"/>
          <w:szCs w:val="28"/>
        </w:rPr>
        <w:t>;</w:t>
      </w:r>
      <w:r>
        <w:rPr>
          <w:color w:val="000000"/>
          <w:sz w:val="28"/>
          <w:szCs w:val="28"/>
        </w:rPr>
        <w:t xml:space="preserve"> 3 - </w:t>
      </w:r>
      <w:r w:rsidRPr="008C4859">
        <w:rPr>
          <w:color w:val="000000"/>
          <w:sz w:val="28"/>
          <w:szCs w:val="28"/>
        </w:rPr>
        <w:t>320</w:t>
      </w:r>
      <w:r w:rsidRPr="008C4859">
        <w:rPr>
          <w:color w:val="000000"/>
          <w:position w:val="-18"/>
          <w:sz w:val="28"/>
          <w:szCs w:val="28"/>
        </w:rPr>
        <w:object w:dxaOrig="660" w:dyaOrig="480">
          <v:shape id="_x0000_i1066" type="#_x0000_t75" style="width:33pt;height:24pt" o:ole="">
            <v:imagedata r:id="rId83" o:title=""/>
          </v:shape>
          <o:OLEObject Type="Embed" ProgID="Equation.3" ShapeID="_x0000_i1066" DrawAspect="Content" ObjectID="_1693691093" r:id="rId85"/>
        </w:object>
      </w:r>
      <w:r w:rsidRPr="008C4859">
        <w:rPr>
          <w:color w:val="000000"/>
          <w:sz w:val="28"/>
          <w:szCs w:val="28"/>
        </w:rPr>
        <w:t>;</w:t>
      </w:r>
      <w:r>
        <w:rPr>
          <w:color w:val="000000"/>
          <w:sz w:val="28"/>
          <w:szCs w:val="28"/>
        </w:rPr>
        <w:t xml:space="preserve"> 4 - </w:t>
      </w:r>
      <w:r w:rsidRPr="008C4859">
        <w:rPr>
          <w:color w:val="000000"/>
          <w:sz w:val="28"/>
          <w:szCs w:val="28"/>
        </w:rPr>
        <w:t>500</w:t>
      </w:r>
      <w:r w:rsidRPr="008C4859">
        <w:rPr>
          <w:color w:val="000000"/>
          <w:position w:val="-18"/>
          <w:sz w:val="28"/>
          <w:szCs w:val="28"/>
        </w:rPr>
        <w:object w:dxaOrig="660" w:dyaOrig="480">
          <v:shape id="_x0000_i1067" type="#_x0000_t75" style="width:33pt;height:24pt" o:ole="">
            <v:imagedata r:id="rId83" o:title=""/>
          </v:shape>
          <o:OLEObject Type="Embed" ProgID="Equation.3" ShapeID="_x0000_i1067" DrawAspect="Content" ObjectID="_1693691094" r:id="rId86"/>
        </w:object>
      </w:r>
      <w:r w:rsidRPr="008C4859">
        <w:rPr>
          <w:color w:val="000000"/>
          <w:sz w:val="28"/>
          <w:szCs w:val="28"/>
        </w:rPr>
        <w:t>;</w:t>
      </w:r>
      <w:r>
        <w:rPr>
          <w:color w:val="000000"/>
          <w:sz w:val="28"/>
          <w:szCs w:val="28"/>
        </w:rPr>
        <w:t xml:space="preserve"> 6 - </w:t>
      </w:r>
      <w:r w:rsidRPr="008C4859">
        <w:rPr>
          <w:color w:val="000000"/>
          <w:sz w:val="28"/>
          <w:szCs w:val="28"/>
        </w:rPr>
        <w:t>1000</w:t>
      </w:r>
      <w:r w:rsidRPr="008C4859">
        <w:rPr>
          <w:color w:val="000000"/>
          <w:position w:val="-18"/>
          <w:sz w:val="28"/>
          <w:szCs w:val="28"/>
        </w:rPr>
        <w:object w:dxaOrig="660" w:dyaOrig="480">
          <v:shape id="_x0000_i1068" type="#_x0000_t75" style="width:33pt;height:24pt" o:ole="">
            <v:imagedata r:id="rId83" o:title=""/>
          </v:shape>
          <o:OLEObject Type="Embed" ProgID="Equation.3" ShapeID="_x0000_i1068" DrawAspect="Content" ObjectID="_1693691095" r:id="rId87"/>
        </w:object>
      </w:r>
      <w:r w:rsidRPr="008C4859">
        <w:rPr>
          <w:color w:val="000000"/>
          <w:sz w:val="28"/>
          <w:szCs w:val="28"/>
        </w:rPr>
        <w:t>;</w:t>
      </w:r>
      <w:r>
        <w:rPr>
          <w:color w:val="000000"/>
          <w:sz w:val="28"/>
          <w:szCs w:val="28"/>
        </w:rPr>
        <w:t xml:space="preserve"> 7 - </w:t>
      </w:r>
      <w:r w:rsidRPr="008C4859">
        <w:rPr>
          <w:color w:val="000000"/>
          <w:sz w:val="28"/>
          <w:szCs w:val="28"/>
        </w:rPr>
        <w:t>1600</w:t>
      </w:r>
      <w:r w:rsidRPr="008C4859">
        <w:rPr>
          <w:color w:val="000000"/>
          <w:position w:val="-18"/>
          <w:sz w:val="28"/>
          <w:szCs w:val="28"/>
        </w:rPr>
        <w:object w:dxaOrig="660" w:dyaOrig="480">
          <v:shape id="_x0000_i1069" type="#_x0000_t75" style="width:33pt;height:24pt" o:ole="">
            <v:imagedata r:id="rId83" o:title=""/>
          </v:shape>
          <o:OLEObject Type="Embed" ProgID="Equation.3" ShapeID="_x0000_i1069" DrawAspect="Content" ObjectID="_1693691096" r:id="rId88"/>
        </w:object>
      </w:r>
      <w:r w:rsidRPr="008C4859">
        <w:rPr>
          <w:color w:val="000000"/>
          <w:sz w:val="28"/>
          <w:szCs w:val="28"/>
        </w:rPr>
        <w:t>;</w:t>
      </w:r>
    </w:p>
    <w:p w:rsidR="005E462C" w:rsidRPr="008C4859" w:rsidRDefault="005E462C" w:rsidP="005E462C">
      <w:pPr>
        <w:pStyle w:val="a3"/>
        <w:rPr>
          <w:color w:val="000000"/>
          <w:sz w:val="28"/>
          <w:szCs w:val="28"/>
        </w:rPr>
      </w:pPr>
      <w:r>
        <w:rPr>
          <w:color w:val="000000"/>
          <w:sz w:val="28"/>
          <w:szCs w:val="28"/>
        </w:rPr>
        <w:t>Цифра</w:t>
      </w:r>
      <w:r w:rsidRPr="008C4859">
        <w:rPr>
          <w:color w:val="000000"/>
          <w:sz w:val="28"/>
          <w:szCs w:val="28"/>
        </w:rPr>
        <w:t xml:space="preserve"> 8 – группа по времени выключения (восстановление запирающих свойств тиристора):</w:t>
      </w:r>
      <w:r>
        <w:rPr>
          <w:color w:val="000000"/>
          <w:sz w:val="28"/>
          <w:szCs w:val="28"/>
        </w:rPr>
        <w:t xml:space="preserve"> 0</w:t>
      </w:r>
      <w:r w:rsidRPr="008C4859">
        <w:rPr>
          <w:color w:val="000000"/>
          <w:sz w:val="28"/>
          <w:szCs w:val="28"/>
        </w:rPr>
        <w:t xml:space="preserve"> – не нормируется;</w:t>
      </w:r>
      <w:r>
        <w:rPr>
          <w:color w:val="000000"/>
          <w:sz w:val="28"/>
          <w:szCs w:val="28"/>
        </w:rPr>
        <w:t xml:space="preserve"> 1 - </w:t>
      </w:r>
      <w:r w:rsidRPr="008C4859">
        <w:rPr>
          <w:color w:val="000000"/>
          <w:sz w:val="28"/>
          <w:szCs w:val="28"/>
        </w:rPr>
        <w:t>500</w:t>
      </w:r>
      <w:r w:rsidRPr="008C4859">
        <w:rPr>
          <w:color w:val="000000"/>
          <w:position w:val="-6"/>
          <w:sz w:val="28"/>
          <w:szCs w:val="28"/>
        </w:rPr>
        <w:object w:dxaOrig="460" w:dyaOrig="220">
          <v:shape id="_x0000_i1070" type="#_x0000_t75" style="width:22.8pt;height:10.8pt" o:ole="">
            <v:imagedata r:id="rId89" o:title=""/>
          </v:shape>
          <o:OLEObject Type="Embed" ProgID="Equation.3" ShapeID="_x0000_i1070" DrawAspect="Content" ObjectID="_1693691097" r:id="rId90"/>
        </w:object>
      </w:r>
      <w:r w:rsidRPr="008C4859">
        <w:rPr>
          <w:color w:val="000000"/>
          <w:sz w:val="28"/>
          <w:szCs w:val="28"/>
        </w:rPr>
        <w:t>;</w:t>
      </w:r>
      <w:r>
        <w:rPr>
          <w:color w:val="000000"/>
          <w:sz w:val="28"/>
          <w:szCs w:val="28"/>
        </w:rPr>
        <w:t xml:space="preserve"> 2 - </w:t>
      </w:r>
      <w:r w:rsidRPr="008C4859">
        <w:rPr>
          <w:color w:val="000000"/>
          <w:sz w:val="28"/>
          <w:szCs w:val="28"/>
        </w:rPr>
        <w:t>250</w:t>
      </w:r>
      <w:r w:rsidRPr="008C4859">
        <w:rPr>
          <w:color w:val="000000"/>
          <w:position w:val="-6"/>
          <w:sz w:val="28"/>
          <w:szCs w:val="28"/>
        </w:rPr>
        <w:object w:dxaOrig="460" w:dyaOrig="220">
          <v:shape id="_x0000_i1071" type="#_x0000_t75" style="width:22.8pt;height:10.8pt" o:ole="">
            <v:imagedata r:id="rId91" o:title=""/>
          </v:shape>
          <o:OLEObject Type="Embed" ProgID="Equation.3" ShapeID="_x0000_i1071" DrawAspect="Content" ObjectID="_1693691098" r:id="rId92"/>
        </w:object>
      </w:r>
      <w:r w:rsidRPr="008C4859">
        <w:rPr>
          <w:color w:val="000000"/>
          <w:sz w:val="28"/>
          <w:szCs w:val="28"/>
        </w:rPr>
        <w:t>;</w:t>
      </w:r>
      <w:r>
        <w:rPr>
          <w:color w:val="000000"/>
          <w:sz w:val="28"/>
          <w:szCs w:val="28"/>
        </w:rPr>
        <w:t xml:space="preserve"> 3 - </w:t>
      </w:r>
      <w:r w:rsidRPr="008C4859">
        <w:rPr>
          <w:color w:val="000000"/>
          <w:sz w:val="28"/>
          <w:szCs w:val="28"/>
        </w:rPr>
        <w:t>160</w:t>
      </w:r>
      <w:r w:rsidRPr="008C4859">
        <w:rPr>
          <w:color w:val="000000"/>
          <w:position w:val="-6"/>
          <w:sz w:val="28"/>
          <w:szCs w:val="28"/>
        </w:rPr>
        <w:object w:dxaOrig="460" w:dyaOrig="220">
          <v:shape id="_x0000_i1072" type="#_x0000_t75" style="width:22.8pt;height:10.8pt" o:ole="">
            <v:imagedata r:id="rId91" o:title=""/>
          </v:shape>
          <o:OLEObject Type="Embed" ProgID="Equation.3" ShapeID="_x0000_i1072" DrawAspect="Content" ObjectID="_1693691099" r:id="rId93"/>
        </w:object>
      </w:r>
      <w:r w:rsidRPr="008C4859">
        <w:rPr>
          <w:color w:val="000000"/>
          <w:sz w:val="28"/>
          <w:szCs w:val="28"/>
        </w:rPr>
        <w:t>;</w:t>
      </w:r>
      <w:r>
        <w:rPr>
          <w:color w:val="000000"/>
          <w:sz w:val="28"/>
          <w:szCs w:val="28"/>
        </w:rPr>
        <w:t xml:space="preserve"> 4 - </w:t>
      </w:r>
      <w:r w:rsidRPr="008C4859">
        <w:rPr>
          <w:color w:val="000000"/>
          <w:sz w:val="28"/>
          <w:szCs w:val="28"/>
        </w:rPr>
        <w:t>100</w:t>
      </w:r>
      <w:r w:rsidRPr="008C4859">
        <w:rPr>
          <w:color w:val="000000"/>
          <w:position w:val="-6"/>
          <w:sz w:val="28"/>
          <w:szCs w:val="28"/>
        </w:rPr>
        <w:object w:dxaOrig="460" w:dyaOrig="220">
          <v:shape id="_x0000_i1073" type="#_x0000_t75" style="width:22.8pt;height:10.8pt" o:ole="">
            <v:imagedata r:id="rId91" o:title=""/>
          </v:shape>
          <o:OLEObject Type="Embed" ProgID="Equation.3" ShapeID="_x0000_i1073" DrawAspect="Content" ObjectID="_1693691100" r:id="rId94"/>
        </w:object>
      </w:r>
      <w:r w:rsidRPr="008C4859">
        <w:rPr>
          <w:color w:val="000000"/>
          <w:sz w:val="28"/>
          <w:szCs w:val="28"/>
        </w:rPr>
        <w:t>.</w:t>
      </w:r>
    </w:p>
    <w:p w:rsidR="005E462C" w:rsidRPr="008C4859" w:rsidRDefault="005E462C" w:rsidP="005E462C">
      <w:pPr>
        <w:pStyle w:val="a3"/>
        <w:rPr>
          <w:color w:val="000000"/>
          <w:sz w:val="28"/>
          <w:szCs w:val="28"/>
        </w:rPr>
      </w:pPr>
      <w:r>
        <w:rPr>
          <w:color w:val="000000"/>
          <w:sz w:val="28"/>
          <w:szCs w:val="28"/>
        </w:rPr>
        <w:t xml:space="preserve">Буквы: </w:t>
      </w:r>
      <w:r w:rsidRPr="008C4859">
        <w:rPr>
          <w:color w:val="000000"/>
          <w:sz w:val="28"/>
          <w:szCs w:val="28"/>
        </w:rPr>
        <w:t>УХЛ – климатическое исполнение;</w:t>
      </w:r>
      <w:r>
        <w:rPr>
          <w:color w:val="000000"/>
          <w:sz w:val="28"/>
          <w:szCs w:val="28"/>
        </w:rPr>
        <w:t xml:space="preserve"> </w:t>
      </w:r>
      <w:r w:rsidRPr="008C4859">
        <w:rPr>
          <w:color w:val="000000"/>
          <w:sz w:val="28"/>
          <w:szCs w:val="28"/>
        </w:rPr>
        <w:t>2 – категория размещения.</w:t>
      </w:r>
    </w:p>
    <w:p w:rsidR="005E462C" w:rsidRPr="008C4859" w:rsidRDefault="005E462C" w:rsidP="005E462C">
      <w:pPr>
        <w:pStyle w:val="a3"/>
        <w:ind w:firstLine="709"/>
        <w:rPr>
          <w:color w:val="000000"/>
          <w:sz w:val="28"/>
          <w:szCs w:val="28"/>
        </w:rPr>
      </w:pPr>
      <w:r w:rsidRPr="008C4859">
        <w:rPr>
          <w:color w:val="000000"/>
          <w:sz w:val="28"/>
          <w:szCs w:val="28"/>
        </w:rPr>
        <w:t>Дополнительные данные, указываемые в каталогах:</w:t>
      </w:r>
      <w:r>
        <w:rPr>
          <w:color w:val="000000"/>
          <w:sz w:val="28"/>
          <w:szCs w:val="28"/>
        </w:rPr>
        <w:t xml:space="preserve"> </w:t>
      </w:r>
      <w:r w:rsidRPr="008C4859">
        <w:rPr>
          <w:color w:val="000000"/>
          <w:position w:val="-24"/>
          <w:sz w:val="28"/>
          <w:szCs w:val="28"/>
        </w:rPr>
        <w:object w:dxaOrig="2140" w:dyaOrig="620">
          <v:shape id="_x0000_i1074" type="#_x0000_t75" style="width:106.8pt;height:31.2pt" o:ole="">
            <v:imagedata r:id="rId95" o:title=""/>
          </v:shape>
          <o:OLEObject Type="Embed" ProgID="Equation.3" ShapeID="_x0000_i1074" DrawAspect="Content" ObjectID="_1693691101" r:id="rId96"/>
        </w:object>
      </w:r>
      <w:r w:rsidRPr="008C4859">
        <w:rPr>
          <w:color w:val="000000"/>
          <w:sz w:val="28"/>
          <w:szCs w:val="28"/>
        </w:rPr>
        <w:t>;</w:t>
      </w:r>
      <w:r>
        <w:rPr>
          <w:color w:val="000000"/>
          <w:sz w:val="28"/>
          <w:szCs w:val="28"/>
        </w:rPr>
        <w:t xml:space="preserve"> у</w:t>
      </w:r>
      <w:r w:rsidRPr="008C4859">
        <w:rPr>
          <w:color w:val="000000"/>
          <w:sz w:val="28"/>
          <w:szCs w:val="28"/>
        </w:rPr>
        <w:t xml:space="preserve">дарный ток - </w:t>
      </w:r>
      <w:r w:rsidRPr="008C4859">
        <w:rPr>
          <w:color w:val="000000"/>
          <w:position w:val="-14"/>
          <w:sz w:val="28"/>
          <w:szCs w:val="28"/>
        </w:rPr>
        <w:object w:dxaOrig="900" w:dyaOrig="380">
          <v:shape id="_x0000_i1075" type="#_x0000_t75" style="width:46.8pt;height:18.6pt" o:ole="">
            <v:imagedata r:id="rId97" o:title=""/>
          </v:shape>
          <o:OLEObject Type="Embed" ProgID="Equation.3" ShapeID="_x0000_i1075" DrawAspect="Content" ObjectID="_1693691102" r:id="rId98"/>
        </w:object>
      </w:r>
      <w:r w:rsidRPr="008C4859">
        <w:rPr>
          <w:color w:val="000000"/>
          <w:sz w:val="28"/>
          <w:szCs w:val="28"/>
        </w:rPr>
        <w:t>;</w:t>
      </w:r>
      <w:r>
        <w:rPr>
          <w:color w:val="000000"/>
          <w:sz w:val="28"/>
          <w:szCs w:val="28"/>
        </w:rPr>
        <w:t xml:space="preserve"> п</w:t>
      </w:r>
      <w:r w:rsidRPr="008C4859">
        <w:rPr>
          <w:color w:val="000000"/>
          <w:sz w:val="28"/>
          <w:szCs w:val="28"/>
        </w:rPr>
        <w:t>остоянный ток упр</w:t>
      </w:r>
      <w:r>
        <w:rPr>
          <w:color w:val="000000"/>
          <w:sz w:val="28"/>
          <w:szCs w:val="28"/>
        </w:rPr>
        <w:t>авления: отпирающий – 0,2 – 0,4</w:t>
      </w:r>
      <w:r w:rsidRPr="008C4859">
        <w:rPr>
          <w:color w:val="000000"/>
          <w:sz w:val="28"/>
          <w:szCs w:val="28"/>
        </w:rPr>
        <w:t>А;</w:t>
      </w:r>
      <w:r>
        <w:rPr>
          <w:color w:val="000000"/>
          <w:sz w:val="28"/>
          <w:szCs w:val="28"/>
        </w:rPr>
        <w:t xml:space="preserve"> </w:t>
      </w:r>
      <w:r w:rsidRPr="008C4859">
        <w:rPr>
          <w:color w:val="000000"/>
          <w:sz w:val="28"/>
          <w:szCs w:val="28"/>
        </w:rPr>
        <w:t>не</w:t>
      </w:r>
      <w:r>
        <w:rPr>
          <w:color w:val="000000"/>
          <w:sz w:val="28"/>
          <w:szCs w:val="28"/>
        </w:rPr>
        <w:t>отпирающий – 10мА; ток удержания – 250 – 500мА; в</w:t>
      </w:r>
      <w:r w:rsidRPr="008C4859">
        <w:rPr>
          <w:color w:val="000000"/>
          <w:sz w:val="28"/>
          <w:szCs w:val="28"/>
        </w:rPr>
        <w:t>ремя включения – 10 – 25</w:t>
      </w:r>
      <w:r w:rsidRPr="008C4859">
        <w:rPr>
          <w:color w:val="000000"/>
          <w:position w:val="-6"/>
          <w:sz w:val="28"/>
          <w:szCs w:val="28"/>
        </w:rPr>
        <w:object w:dxaOrig="460" w:dyaOrig="220">
          <v:shape id="_x0000_i1076" type="#_x0000_t75" style="width:22.8pt;height:10.8pt" o:ole="">
            <v:imagedata r:id="rId89" o:title=""/>
          </v:shape>
          <o:OLEObject Type="Embed" ProgID="Equation.3" ShapeID="_x0000_i1076" DrawAspect="Content" ObjectID="_1693691103" r:id="rId99"/>
        </w:object>
      </w:r>
      <w:r>
        <w:rPr>
          <w:color w:val="000000"/>
          <w:sz w:val="28"/>
          <w:szCs w:val="28"/>
        </w:rPr>
        <w:t>; к</w:t>
      </w:r>
      <w:r w:rsidRPr="008C4859">
        <w:rPr>
          <w:color w:val="000000"/>
          <w:sz w:val="28"/>
          <w:szCs w:val="28"/>
        </w:rPr>
        <w:t>рутящий момент для</w:t>
      </w:r>
      <w:r>
        <w:rPr>
          <w:color w:val="000000"/>
          <w:sz w:val="28"/>
          <w:szCs w:val="28"/>
        </w:rPr>
        <w:t xml:space="preserve"> штыревого исполнения – 10 – 35</w:t>
      </w:r>
      <w:r w:rsidRPr="008C4859">
        <w:rPr>
          <w:color w:val="000000"/>
          <w:sz w:val="28"/>
          <w:szCs w:val="28"/>
        </w:rPr>
        <w:t>Нм или усилие сжатия для тиристора таблеточной конструкци</w:t>
      </w:r>
      <w:r>
        <w:rPr>
          <w:color w:val="000000"/>
          <w:sz w:val="28"/>
          <w:szCs w:val="28"/>
        </w:rPr>
        <w:t>и – 10000 – 40000</w:t>
      </w:r>
      <w:r w:rsidRPr="008C4859">
        <w:rPr>
          <w:color w:val="000000"/>
          <w:sz w:val="28"/>
          <w:szCs w:val="28"/>
        </w:rPr>
        <w:t>Н.</w:t>
      </w:r>
    </w:p>
    <w:p w:rsidR="005E462C" w:rsidRPr="008C4859" w:rsidRDefault="005E462C" w:rsidP="005E462C">
      <w:pPr>
        <w:pStyle w:val="a3"/>
        <w:tabs>
          <w:tab w:val="left" w:pos="720"/>
          <w:tab w:val="center" w:pos="4960"/>
        </w:tabs>
        <w:rPr>
          <w:color w:val="000000"/>
          <w:sz w:val="28"/>
          <w:szCs w:val="28"/>
        </w:rPr>
      </w:pPr>
      <w:r>
        <w:rPr>
          <w:noProof/>
          <w:color w:val="000000"/>
          <w:sz w:val="28"/>
          <w:szCs w:val="28"/>
        </w:rPr>
        <w:tab/>
      </w:r>
      <w:r>
        <w:rPr>
          <w:iCs/>
          <w:color w:val="000000"/>
          <w:sz w:val="28"/>
          <w:szCs w:val="28"/>
        </w:rPr>
        <w:t xml:space="preserve">Схема обозначения </w:t>
      </w:r>
      <w:r w:rsidRPr="00EE1A0A">
        <w:rPr>
          <w:iCs/>
          <w:color w:val="000000"/>
          <w:sz w:val="28"/>
          <w:szCs w:val="28"/>
        </w:rPr>
        <w:t>СПП</w:t>
      </w:r>
      <w:r w:rsidRPr="008C4859">
        <w:rPr>
          <w:color w:val="000000"/>
          <w:sz w:val="28"/>
          <w:szCs w:val="28"/>
        </w:rPr>
        <w:t xml:space="preserve"> </w:t>
      </w:r>
      <w:r>
        <w:rPr>
          <w:noProof/>
          <w:color w:val="000000"/>
          <w:sz w:val="28"/>
          <w:szCs w:val="28"/>
        </w:rPr>
        <w:t>м</w:t>
      </w:r>
      <w:r w:rsidRPr="008C4859">
        <w:rPr>
          <w:noProof/>
          <w:color w:val="000000"/>
          <w:sz w:val="28"/>
          <w:szCs w:val="28"/>
        </w:rPr>
        <w:t>одульного</w:t>
      </w:r>
      <w:r w:rsidRPr="008C4859">
        <w:rPr>
          <w:color w:val="000000"/>
          <w:sz w:val="28"/>
          <w:szCs w:val="28"/>
        </w:rPr>
        <w:t xml:space="preserve"> типа</w:t>
      </w:r>
      <w:r>
        <w:rPr>
          <w:color w:val="000000"/>
          <w:sz w:val="28"/>
          <w:szCs w:val="28"/>
        </w:rPr>
        <w:t xml:space="preserve">  показана на рисунке 9.</w:t>
      </w:r>
    </w:p>
    <w:p w:rsidR="005E462C" w:rsidRPr="008C4859" w:rsidRDefault="005E462C" w:rsidP="005E462C">
      <w:pPr>
        <w:pStyle w:val="a3"/>
        <w:rPr>
          <w:noProof/>
          <w:color w:val="000000"/>
          <w:sz w:val="28"/>
          <w:szCs w:val="28"/>
        </w:rPr>
      </w:pPr>
    </w:p>
    <w:p w:rsidR="005E462C" w:rsidRPr="008C4859" w:rsidRDefault="005E462C" w:rsidP="005E462C">
      <w:pPr>
        <w:pStyle w:val="a3"/>
        <w:tabs>
          <w:tab w:val="left" w:pos="3060"/>
        </w:tabs>
        <w:jc w:val="center"/>
        <w:rPr>
          <w:color w:val="000000"/>
          <w:sz w:val="28"/>
          <w:szCs w:val="28"/>
        </w:rPr>
      </w:pPr>
      <w:r w:rsidRPr="008C4859">
        <w:rPr>
          <w:noProof/>
          <w:sz w:val="28"/>
          <w:szCs w:val="28"/>
        </w:rPr>
        <w:drawing>
          <wp:inline distT="0" distB="0" distL="0" distR="0">
            <wp:extent cx="2567940" cy="906780"/>
            <wp:effectExtent l="0" t="0" r="381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567940" cy="906780"/>
                    </a:xfrm>
                    <a:prstGeom prst="rect">
                      <a:avLst/>
                    </a:prstGeom>
                    <a:noFill/>
                    <a:ln>
                      <a:noFill/>
                    </a:ln>
                  </pic:spPr>
                </pic:pic>
              </a:graphicData>
            </a:graphic>
          </wp:inline>
        </w:drawing>
      </w:r>
    </w:p>
    <w:p w:rsidR="005E462C" w:rsidRDefault="005E462C" w:rsidP="005E462C">
      <w:pPr>
        <w:pStyle w:val="a3"/>
        <w:tabs>
          <w:tab w:val="left" w:pos="720"/>
          <w:tab w:val="left" w:pos="4050"/>
        </w:tabs>
        <w:jc w:val="center"/>
        <w:rPr>
          <w:color w:val="000000"/>
          <w:sz w:val="28"/>
          <w:szCs w:val="28"/>
        </w:rPr>
      </w:pPr>
      <w:r>
        <w:rPr>
          <w:color w:val="000000"/>
          <w:sz w:val="28"/>
          <w:szCs w:val="28"/>
        </w:rPr>
        <w:t xml:space="preserve">Рисунок 9  - </w:t>
      </w:r>
      <w:r>
        <w:rPr>
          <w:iCs/>
          <w:color w:val="000000"/>
          <w:sz w:val="28"/>
          <w:szCs w:val="28"/>
        </w:rPr>
        <w:t xml:space="preserve">Схема обозначения </w:t>
      </w:r>
      <w:r w:rsidRPr="00EE1A0A">
        <w:rPr>
          <w:iCs/>
          <w:color w:val="000000"/>
          <w:sz w:val="28"/>
          <w:szCs w:val="28"/>
        </w:rPr>
        <w:t>СПП</w:t>
      </w:r>
      <w:r w:rsidRPr="008C4859">
        <w:rPr>
          <w:color w:val="000000"/>
          <w:sz w:val="28"/>
          <w:szCs w:val="28"/>
        </w:rPr>
        <w:t xml:space="preserve"> </w:t>
      </w:r>
      <w:r>
        <w:rPr>
          <w:noProof/>
          <w:color w:val="000000"/>
          <w:sz w:val="28"/>
          <w:szCs w:val="28"/>
        </w:rPr>
        <w:t>м</w:t>
      </w:r>
      <w:r w:rsidRPr="008C4859">
        <w:rPr>
          <w:noProof/>
          <w:color w:val="000000"/>
          <w:sz w:val="28"/>
          <w:szCs w:val="28"/>
        </w:rPr>
        <w:t>одульного</w:t>
      </w:r>
      <w:r w:rsidRPr="008C4859">
        <w:rPr>
          <w:color w:val="000000"/>
          <w:sz w:val="28"/>
          <w:szCs w:val="28"/>
        </w:rPr>
        <w:t xml:space="preserve"> типа</w:t>
      </w:r>
      <w:r>
        <w:rPr>
          <w:color w:val="000000"/>
          <w:sz w:val="28"/>
          <w:szCs w:val="28"/>
        </w:rPr>
        <w:t xml:space="preserve"> </w:t>
      </w:r>
    </w:p>
    <w:p w:rsidR="005E462C" w:rsidRPr="008C4859" w:rsidRDefault="005E462C" w:rsidP="005E462C">
      <w:pPr>
        <w:pStyle w:val="a3"/>
        <w:tabs>
          <w:tab w:val="left" w:pos="720"/>
          <w:tab w:val="left" w:pos="4050"/>
        </w:tabs>
        <w:jc w:val="center"/>
        <w:rPr>
          <w:color w:val="000000"/>
          <w:sz w:val="28"/>
          <w:szCs w:val="28"/>
        </w:rPr>
      </w:pPr>
    </w:p>
    <w:p w:rsidR="005E462C" w:rsidRDefault="005E462C" w:rsidP="005E462C">
      <w:pPr>
        <w:pStyle w:val="a3"/>
        <w:ind w:firstLine="709"/>
        <w:rPr>
          <w:color w:val="000000"/>
          <w:sz w:val="28"/>
          <w:szCs w:val="28"/>
        </w:rPr>
      </w:pPr>
      <w:r>
        <w:rPr>
          <w:color w:val="000000"/>
          <w:sz w:val="28"/>
          <w:szCs w:val="28"/>
        </w:rPr>
        <w:t>В обозначении цифры имеют следующие пояснения:</w:t>
      </w:r>
    </w:p>
    <w:p w:rsidR="005E462C" w:rsidRPr="008C4859" w:rsidRDefault="005E462C" w:rsidP="005E462C">
      <w:pPr>
        <w:pStyle w:val="a3"/>
        <w:rPr>
          <w:color w:val="000000"/>
          <w:sz w:val="28"/>
          <w:szCs w:val="28"/>
        </w:rPr>
      </w:pPr>
      <w:r>
        <w:rPr>
          <w:color w:val="000000"/>
          <w:sz w:val="28"/>
          <w:szCs w:val="28"/>
        </w:rPr>
        <w:t xml:space="preserve">Буква </w:t>
      </w:r>
      <w:r w:rsidRPr="008C4859">
        <w:rPr>
          <w:color w:val="000000"/>
          <w:sz w:val="28"/>
          <w:szCs w:val="28"/>
        </w:rPr>
        <w:t>М – модуль;</w:t>
      </w:r>
    </w:p>
    <w:p w:rsidR="005E462C" w:rsidRPr="008C4859" w:rsidRDefault="005E462C" w:rsidP="005E462C">
      <w:pPr>
        <w:pStyle w:val="a3"/>
        <w:tabs>
          <w:tab w:val="left" w:pos="3060"/>
        </w:tabs>
        <w:rPr>
          <w:color w:val="000000"/>
          <w:sz w:val="28"/>
          <w:szCs w:val="28"/>
        </w:rPr>
      </w:pPr>
      <w:r>
        <w:rPr>
          <w:color w:val="000000"/>
          <w:sz w:val="28"/>
          <w:szCs w:val="28"/>
        </w:rPr>
        <w:t xml:space="preserve">Цифра </w:t>
      </w:r>
      <w:r w:rsidRPr="008C4859">
        <w:rPr>
          <w:color w:val="000000"/>
          <w:sz w:val="28"/>
          <w:szCs w:val="28"/>
        </w:rPr>
        <w:t>1 – комбинация</w:t>
      </w:r>
      <w:r>
        <w:rPr>
          <w:color w:val="000000"/>
          <w:sz w:val="28"/>
          <w:szCs w:val="28"/>
        </w:rPr>
        <w:t xml:space="preserve"> из полупроводниковых элементов:</w:t>
      </w:r>
      <w:r w:rsidRPr="008C4859">
        <w:rPr>
          <w:color w:val="000000"/>
          <w:sz w:val="28"/>
          <w:szCs w:val="28"/>
        </w:rPr>
        <w:t>Т – тиристор;</w:t>
      </w:r>
      <w:r>
        <w:rPr>
          <w:color w:val="000000"/>
          <w:sz w:val="28"/>
          <w:szCs w:val="28"/>
        </w:rPr>
        <w:t xml:space="preserve"> </w:t>
      </w:r>
      <w:r w:rsidRPr="008C4859">
        <w:rPr>
          <w:color w:val="000000"/>
          <w:sz w:val="28"/>
          <w:szCs w:val="28"/>
        </w:rPr>
        <w:t>Д – диод;</w:t>
      </w:r>
      <w:r>
        <w:rPr>
          <w:color w:val="000000"/>
          <w:sz w:val="28"/>
          <w:szCs w:val="28"/>
        </w:rPr>
        <w:t xml:space="preserve"> </w:t>
      </w:r>
      <w:r w:rsidRPr="008C4859">
        <w:rPr>
          <w:color w:val="000000"/>
          <w:sz w:val="28"/>
          <w:szCs w:val="28"/>
        </w:rPr>
        <w:t>ТО – тиристор с оптронной развязкой.</w:t>
      </w:r>
    </w:p>
    <w:p w:rsidR="005E462C" w:rsidRPr="008C4859" w:rsidRDefault="005E462C" w:rsidP="005E462C">
      <w:pPr>
        <w:pStyle w:val="a3"/>
        <w:tabs>
          <w:tab w:val="left" w:pos="3060"/>
        </w:tabs>
        <w:rPr>
          <w:color w:val="000000"/>
          <w:sz w:val="28"/>
          <w:szCs w:val="28"/>
        </w:rPr>
      </w:pPr>
      <w:r>
        <w:rPr>
          <w:color w:val="000000"/>
          <w:sz w:val="28"/>
          <w:szCs w:val="28"/>
        </w:rPr>
        <w:t>Цифра</w:t>
      </w:r>
      <w:r w:rsidRPr="008C4859">
        <w:rPr>
          <w:color w:val="000000"/>
          <w:sz w:val="28"/>
          <w:szCs w:val="28"/>
        </w:rPr>
        <w:t xml:space="preserve"> 2 – модификация конструкции 2 или 4.</w:t>
      </w:r>
    </w:p>
    <w:p w:rsidR="005E462C" w:rsidRPr="008C4859" w:rsidRDefault="005E462C" w:rsidP="005E462C">
      <w:pPr>
        <w:pStyle w:val="a3"/>
        <w:tabs>
          <w:tab w:val="left" w:pos="3060"/>
        </w:tabs>
        <w:rPr>
          <w:color w:val="000000"/>
          <w:sz w:val="28"/>
          <w:szCs w:val="28"/>
        </w:rPr>
      </w:pPr>
      <w:r>
        <w:rPr>
          <w:color w:val="000000"/>
          <w:sz w:val="28"/>
          <w:szCs w:val="28"/>
        </w:rPr>
        <w:t>Цифра</w:t>
      </w:r>
      <w:r w:rsidRPr="008C4859">
        <w:rPr>
          <w:color w:val="000000"/>
          <w:sz w:val="28"/>
          <w:szCs w:val="28"/>
        </w:rPr>
        <w:t xml:space="preserve"> 3 – максимально допустимый ток в открытом состоянии – 25 А – 250 А;</w:t>
      </w:r>
    </w:p>
    <w:p w:rsidR="005E462C" w:rsidRPr="008C4859" w:rsidRDefault="005E462C" w:rsidP="005E462C">
      <w:pPr>
        <w:pStyle w:val="a3"/>
        <w:tabs>
          <w:tab w:val="left" w:pos="3060"/>
        </w:tabs>
        <w:rPr>
          <w:color w:val="000000"/>
          <w:sz w:val="28"/>
          <w:szCs w:val="28"/>
        </w:rPr>
      </w:pPr>
      <w:r>
        <w:rPr>
          <w:color w:val="000000"/>
          <w:sz w:val="28"/>
          <w:szCs w:val="28"/>
        </w:rPr>
        <w:t>Цифра</w:t>
      </w:r>
      <w:r w:rsidRPr="008C4859">
        <w:rPr>
          <w:color w:val="000000"/>
          <w:sz w:val="28"/>
          <w:szCs w:val="28"/>
        </w:rPr>
        <w:t xml:space="preserve"> </w:t>
      </w:r>
      <w:r>
        <w:rPr>
          <w:color w:val="000000"/>
          <w:sz w:val="28"/>
          <w:szCs w:val="28"/>
        </w:rPr>
        <w:t>4 – класс:</w:t>
      </w:r>
      <w:r w:rsidRPr="008C4859">
        <w:rPr>
          <w:color w:val="000000"/>
          <w:sz w:val="28"/>
          <w:szCs w:val="28"/>
        </w:rPr>
        <w:t xml:space="preserve"> 4 – 400 В (повтор.), 450 В (неповтор.);</w:t>
      </w:r>
      <w:r>
        <w:rPr>
          <w:color w:val="000000"/>
          <w:sz w:val="28"/>
          <w:szCs w:val="28"/>
        </w:rPr>
        <w:t xml:space="preserve"> </w:t>
      </w:r>
      <w:r w:rsidRPr="008C4859">
        <w:rPr>
          <w:color w:val="000000"/>
          <w:sz w:val="28"/>
          <w:szCs w:val="28"/>
        </w:rPr>
        <w:t xml:space="preserve">16 –1600 </w:t>
      </w:r>
      <w:r>
        <w:rPr>
          <w:color w:val="000000"/>
          <w:sz w:val="28"/>
          <w:szCs w:val="28"/>
        </w:rPr>
        <w:t>В (повтор.), 1800 В (неповтор.).</w:t>
      </w:r>
    </w:p>
    <w:p w:rsidR="005E462C" w:rsidRPr="008C4859" w:rsidRDefault="005E462C" w:rsidP="005E462C">
      <w:pPr>
        <w:pStyle w:val="a3"/>
        <w:tabs>
          <w:tab w:val="left" w:pos="3060"/>
        </w:tabs>
        <w:rPr>
          <w:color w:val="000000"/>
          <w:sz w:val="28"/>
          <w:szCs w:val="28"/>
        </w:rPr>
      </w:pPr>
      <w:r>
        <w:rPr>
          <w:color w:val="000000"/>
          <w:sz w:val="28"/>
          <w:szCs w:val="28"/>
        </w:rPr>
        <w:t xml:space="preserve">Цифра </w:t>
      </w:r>
      <w:r w:rsidRPr="008C4859">
        <w:rPr>
          <w:color w:val="000000"/>
          <w:sz w:val="28"/>
          <w:szCs w:val="28"/>
        </w:rPr>
        <w:t xml:space="preserve">5 – группа </w:t>
      </w:r>
      <w:r w:rsidRPr="008C4859">
        <w:rPr>
          <w:color w:val="000000"/>
          <w:position w:val="-24"/>
          <w:sz w:val="28"/>
          <w:szCs w:val="28"/>
        </w:rPr>
        <w:object w:dxaOrig="440" w:dyaOrig="620">
          <v:shape id="_x0000_i1078" type="#_x0000_t75" style="width:22.2pt;height:31.2pt" o:ole="">
            <v:imagedata r:id="rId26" o:title=""/>
          </v:shape>
          <o:OLEObject Type="Embed" ProgID="Equation.3" ShapeID="_x0000_i1078" DrawAspect="Content" ObjectID="_1693691104" r:id="rId101"/>
        </w:object>
      </w:r>
      <w:r w:rsidRPr="008C4859">
        <w:rPr>
          <w:color w:val="000000"/>
          <w:sz w:val="28"/>
          <w:szCs w:val="28"/>
        </w:rPr>
        <w:t>:</w:t>
      </w:r>
      <w:r>
        <w:rPr>
          <w:color w:val="000000"/>
          <w:sz w:val="28"/>
          <w:szCs w:val="28"/>
        </w:rPr>
        <w:t xml:space="preserve"> 0 </w:t>
      </w:r>
      <w:r w:rsidRPr="008C4859">
        <w:rPr>
          <w:color w:val="000000"/>
          <w:sz w:val="28"/>
          <w:szCs w:val="28"/>
        </w:rPr>
        <w:t>- не нормируется;</w:t>
      </w:r>
      <w:r>
        <w:rPr>
          <w:color w:val="000000"/>
          <w:sz w:val="28"/>
          <w:szCs w:val="28"/>
        </w:rPr>
        <w:t xml:space="preserve"> 1 </w:t>
      </w:r>
      <w:r w:rsidRPr="008C4859">
        <w:rPr>
          <w:color w:val="000000"/>
          <w:sz w:val="28"/>
          <w:szCs w:val="28"/>
        </w:rPr>
        <w:t>- 20</w:t>
      </w:r>
      <w:r w:rsidRPr="008C4859">
        <w:rPr>
          <w:color w:val="000000"/>
          <w:position w:val="-18"/>
          <w:sz w:val="28"/>
          <w:szCs w:val="28"/>
        </w:rPr>
        <w:object w:dxaOrig="660" w:dyaOrig="480">
          <v:shape id="_x0000_i1079" type="#_x0000_t75" style="width:33pt;height:24pt" o:ole="">
            <v:imagedata r:id="rId81" o:title=""/>
          </v:shape>
          <o:OLEObject Type="Embed" ProgID="Equation.3" ShapeID="_x0000_i1079" DrawAspect="Content" ObjectID="_1693691105" r:id="rId102"/>
        </w:object>
      </w:r>
      <w:r w:rsidRPr="008C4859">
        <w:rPr>
          <w:color w:val="000000"/>
          <w:sz w:val="28"/>
          <w:szCs w:val="28"/>
        </w:rPr>
        <w:t>;</w:t>
      </w:r>
      <w:r>
        <w:rPr>
          <w:color w:val="000000"/>
          <w:sz w:val="28"/>
          <w:szCs w:val="28"/>
        </w:rPr>
        <w:t xml:space="preserve"> 2 -</w:t>
      </w:r>
      <w:r w:rsidRPr="008C4859">
        <w:rPr>
          <w:color w:val="000000"/>
          <w:sz w:val="28"/>
          <w:szCs w:val="28"/>
        </w:rPr>
        <w:t xml:space="preserve"> 50</w:t>
      </w:r>
      <w:r w:rsidRPr="008C4859">
        <w:rPr>
          <w:color w:val="000000"/>
          <w:position w:val="-18"/>
          <w:sz w:val="28"/>
          <w:szCs w:val="28"/>
        </w:rPr>
        <w:object w:dxaOrig="660" w:dyaOrig="480">
          <v:shape id="_x0000_i1080" type="#_x0000_t75" style="width:33pt;height:24pt" o:ole="">
            <v:imagedata r:id="rId81" o:title=""/>
          </v:shape>
          <o:OLEObject Type="Embed" ProgID="Equation.3" ShapeID="_x0000_i1080" DrawAspect="Content" ObjectID="_1693691106" r:id="rId103"/>
        </w:object>
      </w:r>
      <w:r w:rsidRPr="008C4859">
        <w:rPr>
          <w:color w:val="000000"/>
          <w:sz w:val="28"/>
          <w:szCs w:val="28"/>
        </w:rPr>
        <w:t>;</w:t>
      </w:r>
      <w:r>
        <w:rPr>
          <w:color w:val="000000"/>
          <w:sz w:val="28"/>
          <w:szCs w:val="28"/>
        </w:rPr>
        <w:t xml:space="preserve">3 </w:t>
      </w:r>
      <w:r w:rsidRPr="008C4859">
        <w:rPr>
          <w:color w:val="000000"/>
          <w:sz w:val="28"/>
          <w:szCs w:val="28"/>
        </w:rPr>
        <w:t>- 100</w:t>
      </w:r>
      <w:r w:rsidRPr="008C4859">
        <w:rPr>
          <w:color w:val="000000"/>
          <w:position w:val="-18"/>
          <w:sz w:val="28"/>
          <w:szCs w:val="28"/>
        </w:rPr>
        <w:object w:dxaOrig="660" w:dyaOrig="480">
          <v:shape id="_x0000_i1081" type="#_x0000_t75" style="width:33pt;height:24pt" o:ole="">
            <v:imagedata r:id="rId81" o:title=""/>
          </v:shape>
          <o:OLEObject Type="Embed" ProgID="Equation.3" ShapeID="_x0000_i1081" DrawAspect="Content" ObjectID="_1693691107" r:id="rId104"/>
        </w:object>
      </w:r>
      <w:r w:rsidRPr="008C4859">
        <w:rPr>
          <w:color w:val="000000"/>
          <w:sz w:val="28"/>
          <w:szCs w:val="28"/>
        </w:rPr>
        <w:t>;</w:t>
      </w:r>
      <w:r>
        <w:rPr>
          <w:color w:val="000000"/>
          <w:sz w:val="28"/>
          <w:szCs w:val="28"/>
        </w:rPr>
        <w:t xml:space="preserve"> 4 </w:t>
      </w:r>
      <w:r w:rsidRPr="008C4859">
        <w:rPr>
          <w:color w:val="000000"/>
          <w:sz w:val="28"/>
          <w:szCs w:val="28"/>
        </w:rPr>
        <w:t>– 200</w:t>
      </w:r>
      <w:r w:rsidRPr="008C4859">
        <w:rPr>
          <w:color w:val="000000"/>
          <w:position w:val="-18"/>
          <w:sz w:val="28"/>
          <w:szCs w:val="28"/>
        </w:rPr>
        <w:object w:dxaOrig="660" w:dyaOrig="480">
          <v:shape id="_x0000_i1082" type="#_x0000_t75" style="width:33pt;height:24pt" o:ole="">
            <v:imagedata r:id="rId81" o:title=""/>
          </v:shape>
          <o:OLEObject Type="Embed" ProgID="Equation.3" ShapeID="_x0000_i1082" DrawAspect="Content" ObjectID="_1693691108" r:id="rId105"/>
        </w:object>
      </w:r>
      <w:r w:rsidRPr="008C4859">
        <w:rPr>
          <w:color w:val="000000"/>
          <w:sz w:val="28"/>
          <w:szCs w:val="28"/>
        </w:rPr>
        <w:t>;</w:t>
      </w:r>
      <w:r>
        <w:rPr>
          <w:color w:val="000000"/>
          <w:sz w:val="28"/>
          <w:szCs w:val="28"/>
        </w:rPr>
        <w:t xml:space="preserve"> 5- </w:t>
      </w:r>
      <w:r w:rsidRPr="008C4859">
        <w:rPr>
          <w:color w:val="000000"/>
          <w:sz w:val="28"/>
          <w:szCs w:val="28"/>
        </w:rPr>
        <w:t>320</w:t>
      </w:r>
      <w:r w:rsidRPr="008C4859">
        <w:rPr>
          <w:color w:val="000000"/>
          <w:position w:val="-18"/>
          <w:sz w:val="28"/>
          <w:szCs w:val="28"/>
        </w:rPr>
        <w:object w:dxaOrig="660" w:dyaOrig="480">
          <v:shape id="_x0000_i1083" type="#_x0000_t75" style="width:33pt;height:24pt" o:ole="">
            <v:imagedata r:id="rId81" o:title=""/>
          </v:shape>
          <o:OLEObject Type="Embed" ProgID="Equation.3" ShapeID="_x0000_i1083" DrawAspect="Content" ObjectID="_1693691109" r:id="rId106"/>
        </w:object>
      </w:r>
      <w:r w:rsidRPr="008C4859">
        <w:rPr>
          <w:color w:val="000000"/>
          <w:sz w:val="28"/>
          <w:szCs w:val="28"/>
        </w:rPr>
        <w:t>;</w:t>
      </w:r>
      <w:r>
        <w:rPr>
          <w:color w:val="000000"/>
          <w:sz w:val="28"/>
          <w:szCs w:val="28"/>
        </w:rPr>
        <w:t xml:space="preserve"> 6 - </w:t>
      </w:r>
      <w:r w:rsidRPr="008C4859">
        <w:rPr>
          <w:color w:val="000000"/>
          <w:sz w:val="28"/>
          <w:szCs w:val="28"/>
        </w:rPr>
        <w:t>500</w:t>
      </w:r>
      <w:r w:rsidRPr="008C4859">
        <w:rPr>
          <w:color w:val="000000"/>
          <w:position w:val="-18"/>
          <w:sz w:val="28"/>
          <w:szCs w:val="28"/>
        </w:rPr>
        <w:object w:dxaOrig="660" w:dyaOrig="480">
          <v:shape id="_x0000_i1084" type="#_x0000_t75" style="width:33pt;height:24pt" o:ole="">
            <v:imagedata r:id="rId81" o:title=""/>
          </v:shape>
          <o:OLEObject Type="Embed" ProgID="Equation.3" ShapeID="_x0000_i1084" DrawAspect="Content" ObjectID="_1693691110" r:id="rId107"/>
        </w:object>
      </w:r>
      <w:r w:rsidRPr="008C4859">
        <w:rPr>
          <w:color w:val="000000"/>
          <w:sz w:val="28"/>
          <w:szCs w:val="28"/>
        </w:rPr>
        <w:t>;</w:t>
      </w:r>
      <w:r>
        <w:rPr>
          <w:color w:val="000000"/>
          <w:sz w:val="28"/>
          <w:szCs w:val="28"/>
        </w:rPr>
        <w:t xml:space="preserve"> 7 </w:t>
      </w:r>
      <w:r w:rsidRPr="008C4859">
        <w:rPr>
          <w:color w:val="000000"/>
          <w:sz w:val="28"/>
          <w:szCs w:val="28"/>
        </w:rPr>
        <w:t>– 1000</w:t>
      </w:r>
      <w:r w:rsidRPr="008C4859">
        <w:rPr>
          <w:color w:val="000000"/>
          <w:position w:val="-18"/>
          <w:sz w:val="28"/>
          <w:szCs w:val="28"/>
        </w:rPr>
        <w:object w:dxaOrig="660" w:dyaOrig="480">
          <v:shape id="_x0000_i1085" type="#_x0000_t75" style="width:33pt;height:24pt" o:ole="">
            <v:imagedata r:id="rId81" o:title=""/>
          </v:shape>
          <o:OLEObject Type="Embed" ProgID="Equation.3" ShapeID="_x0000_i1085" DrawAspect="Content" ObjectID="_1693691111" r:id="rId108"/>
        </w:object>
      </w:r>
      <w:r w:rsidRPr="008C4859">
        <w:rPr>
          <w:color w:val="000000"/>
          <w:sz w:val="28"/>
          <w:szCs w:val="28"/>
        </w:rPr>
        <w:t>.</w:t>
      </w:r>
    </w:p>
    <w:p w:rsidR="005E462C" w:rsidRPr="008C4859" w:rsidRDefault="005E462C" w:rsidP="005E462C">
      <w:pPr>
        <w:pStyle w:val="a3"/>
        <w:tabs>
          <w:tab w:val="left" w:pos="3060"/>
        </w:tabs>
        <w:rPr>
          <w:color w:val="000000"/>
          <w:sz w:val="28"/>
          <w:szCs w:val="28"/>
        </w:rPr>
      </w:pPr>
      <w:r>
        <w:rPr>
          <w:color w:val="000000"/>
          <w:sz w:val="28"/>
          <w:szCs w:val="28"/>
        </w:rPr>
        <w:lastRenderedPageBreak/>
        <w:t>Цифра</w:t>
      </w:r>
      <w:r w:rsidRPr="008C4859">
        <w:rPr>
          <w:color w:val="000000"/>
          <w:sz w:val="28"/>
          <w:szCs w:val="28"/>
        </w:rPr>
        <w:t xml:space="preserve"> 6 – буква обозначающая отпирающий ток управления:</w:t>
      </w:r>
      <w:r>
        <w:rPr>
          <w:color w:val="000000"/>
          <w:sz w:val="28"/>
          <w:szCs w:val="28"/>
        </w:rPr>
        <w:t xml:space="preserve"> </w:t>
      </w:r>
      <w:r w:rsidRPr="008C4859">
        <w:rPr>
          <w:color w:val="000000"/>
          <w:sz w:val="28"/>
          <w:szCs w:val="28"/>
        </w:rPr>
        <w:t>А – постоянный 80 – 100 мА; И – импульсный 230 мА.</w:t>
      </w:r>
    </w:p>
    <w:p w:rsidR="005E462C" w:rsidRPr="008C4859" w:rsidRDefault="005E462C" w:rsidP="005E462C">
      <w:pPr>
        <w:pStyle w:val="a3"/>
        <w:tabs>
          <w:tab w:val="left" w:pos="3060"/>
        </w:tabs>
        <w:rPr>
          <w:color w:val="000000"/>
          <w:sz w:val="28"/>
          <w:szCs w:val="28"/>
        </w:rPr>
      </w:pPr>
      <w:r>
        <w:rPr>
          <w:color w:val="000000"/>
          <w:sz w:val="28"/>
          <w:szCs w:val="28"/>
        </w:rPr>
        <w:t>Цифра</w:t>
      </w:r>
      <w:r w:rsidRPr="008C4859">
        <w:rPr>
          <w:color w:val="000000"/>
          <w:sz w:val="28"/>
          <w:szCs w:val="28"/>
        </w:rPr>
        <w:t xml:space="preserve"> 7 – импульсное напряжение в открытом состоянии</w:t>
      </w:r>
      <w:r>
        <w:rPr>
          <w:color w:val="000000"/>
          <w:sz w:val="28"/>
          <w:szCs w:val="28"/>
        </w:rPr>
        <w:t>:</w:t>
      </w:r>
      <w:r w:rsidRPr="008C4859">
        <w:rPr>
          <w:color w:val="000000"/>
          <w:sz w:val="28"/>
          <w:szCs w:val="28"/>
        </w:rPr>
        <w:t>5 – 1,4 В; без цифры - 1,75 В.</w:t>
      </w:r>
    </w:p>
    <w:p w:rsidR="005E462C" w:rsidRPr="008C4859" w:rsidRDefault="005E462C" w:rsidP="005E462C">
      <w:pPr>
        <w:pStyle w:val="a3"/>
        <w:rPr>
          <w:color w:val="000000"/>
          <w:sz w:val="28"/>
          <w:szCs w:val="28"/>
        </w:rPr>
      </w:pPr>
      <w:r>
        <w:rPr>
          <w:color w:val="000000"/>
          <w:sz w:val="28"/>
          <w:szCs w:val="28"/>
        </w:rPr>
        <w:tab/>
      </w:r>
      <w:r w:rsidRPr="008C4859">
        <w:rPr>
          <w:color w:val="000000"/>
          <w:sz w:val="28"/>
          <w:szCs w:val="28"/>
        </w:rPr>
        <w:t>Дополнительные данные:</w:t>
      </w:r>
      <w:r>
        <w:rPr>
          <w:color w:val="000000"/>
          <w:sz w:val="28"/>
          <w:szCs w:val="28"/>
        </w:rPr>
        <w:t xml:space="preserve"> э</w:t>
      </w:r>
      <w:r w:rsidRPr="008C4859">
        <w:rPr>
          <w:color w:val="000000"/>
          <w:sz w:val="28"/>
          <w:szCs w:val="28"/>
        </w:rPr>
        <w:t>лектрическая прочность изоляции между основанием модуля и его</w:t>
      </w:r>
      <w:r>
        <w:rPr>
          <w:color w:val="000000"/>
          <w:sz w:val="28"/>
          <w:szCs w:val="28"/>
        </w:rPr>
        <w:t xml:space="preserve"> электрическими выводами – 2500</w:t>
      </w:r>
      <w:r w:rsidRPr="008C4859">
        <w:rPr>
          <w:color w:val="000000"/>
          <w:sz w:val="28"/>
          <w:szCs w:val="28"/>
        </w:rPr>
        <w:t>В;</w:t>
      </w:r>
      <w:r>
        <w:rPr>
          <w:color w:val="000000"/>
          <w:sz w:val="28"/>
          <w:szCs w:val="28"/>
        </w:rPr>
        <w:t xml:space="preserve"> у</w:t>
      </w:r>
      <w:r w:rsidRPr="008C4859">
        <w:rPr>
          <w:color w:val="000000"/>
          <w:sz w:val="28"/>
          <w:szCs w:val="28"/>
        </w:rPr>
        <w:t xml:space="preserve">дарный ток - </w:t>
      </w:r>
      <w:r w:rsidRPr="008C4859">
        <w:rPr>
          <w:color w:val="000000"/>
          <w:position w:val="-14"/>
          <w:sz w:val="28"/>
          <w:szCs w:val="28"/>
        </w:rPr>
        <w:object w:dxaOrig="859" w:dyaOrig="380">
          <v:shape id="_x0000_i1086" type="#_x0000_t75" style="width:45pt;height:18.6pt" o:ole="">
            <v:imagedata r:id="rId109" o:title=""/>
          </v:shape>
          <o:OLEObject Type="Embed" ProgID="Equation.3" ShapeID="_x0000_i1086" DrawAspect="Content" ObjectID="_1693691112" r:id="rId110"/>
        </w:object>
      </w:r>
      <w:r w:rsidRPr="008C4859">
        <w:rPr>
          <w:color w:val="000000"/>
          <w:sz w:val="28"/>
          <w:szCs w:val="28"/>
        </w:rPr>
        <w:t xml:space="preserve">; </w:t>
      </w:r>
      <w:r w:rsidRPr="008C4859">
        <w:rPr>
          <w:color w:val="000000"/>
          <w:position w:val="-24"/>
          <w:sz w:val="28"/>
          <w:szCs w:val="28"/>
        </w:rPr>
        <w:object w:dxaOrig="1540" w:dyaOrig="620">
          <v:shape id="_x0000_i1087" type="#_x0000_t75" style="width:76.8pt;height:31.2pt" o:ole="">
            <v:imagedata r:id="rId111" o:title=""/>
          </v:shape>
          <o:OLEObject Type="Embed" ProgID="Equation.3" ShapeID="_x0000_i1087" DrawAspect="Content" ObjectID="_1693691113" r:id="rId112"/>
        </w:object>
      </w:r>
      <w:r>
        <w:rPr>
          <w:color w:val="000000"/>
          <w:sz w:val="28"/>
          <w:szCs w:val="28"/>
        </w:rPr>
        <w:t>; о</w:t>
      </w:r>
      <w:r w:rsidRPr="008C4859">
        <w:rPr>
          <w:color w:val="000000"/>
          <w:sz w:val="28"/>
          <w:szCs w:val="28"/>
        </w:rPr>
        <w:t>тпирающее напряжение управления – 2,5</w:t>
      </w:r>
      <w:r>
        <w:rPr>
          <w:color w:val="000000"/>
          <w:sz w:val="28"/>
          <w:szCs w:val="28"/>
        </w:rPr>
        <w:t>В; н</w:t>
      </w:r>
      <w:r w:rsidRPr="008C4859">
        <w:rPr>
          <w:color w:val="000000"/>
          <w:sz w:val="28"/>
          <w:szCs w:val="28"/>
        </w:rPr>
        <w:t>еотпираю</w:t>
      </w:r>
      <w:r>
        <w:rPr>
          <w:color w:val="000000"/>
          <w:sz w:val="28"/>
          <w:szCs w:val="28"/>
        </w:rPr>
        <w:t>щее напряжение управления – 0,9</w:t>
      </w:r>
      <w:r w:rsidRPr="008C4859">
        <w:rPr>
          <w:color w:val="000000"/>
          <w:sz w:val="28"/>
          <w:szCs w:val="28"/>
        </w:rPr>
        <w:t>В.</w:t>
      </w:r>
    </w:p>
    <w:p w:rsidR="005E462C" w:rsidRDefault="005E462C" w:rsidP="005E462C">
      <w:pPr>
        <w:pStyle w:val="a3"/>
        <w:rPr>
          <w:color w:val="000000"/>
          <w:sz w:val="28"/>
          <w:szCs w:val="28"/>
        </w:rPr>
      </w:pPr>
    </w:p>
    <w:p w:rsidR="005E462C" w:rsidRPr="008C4859" w:rsidRDefault="005E462C" w:rsidP="005E462C">
      <w:pPr>
        <w:pStyle w:val="a3"/>
        <w:rPr>
          <w:color w:val="000000"/>
          <w:sz w:val="28"/>
          <w:szCs w:val="28"/>
        </w:rPr>
      </w:pPr>
    </w:p>
    <w:p w:rsidR="005E462C" w:rsidRDefault="005E462C" w:rsidP="005E462C">
      <w:pPr>
        <w:pStyle w:val="a3"/>
        <w:jc w:val="center"/>
        <w:rPr>
          <w:b/>
          <w:iCs/>
          <w:color w:val="000000"/>
          <w:sz w:val="28"/>
          <w:szCs w:val="28"/>
        </w:rPr>
      </w:pPr>
      <w:r>
        <w:rPr>
          <w:b/>
          <w:iCs/>
          <w:color w:val="000000"/>
          <w:sz w:val="28"/>
          <w:szCs w:val="28"/>
        </w:rPr>
        <w:t>1.7</w:t>
      </w:r>
      <w:r w:rsidRPr="00DA5A6E">
        <w:rPr>
          <w:b/>
          <w:iCs/>
          <w:color w:val="000000"/>
          <w:sz w:val="28"/>
          <w:szCs w:val="28"/>
        </w:rPr>
        <w:t xml:space="preserve"> Последовательное и </w:t>
      </w:r>
      <w:r>
        <w:rPr>
          <w:b/>
          <w:iCs/>
          <w:color w:val="000000"/>
          <w:sz w:val="28"/>
          <w:szCs w:val="28"/>
        </w:rPr>
        <w:t>параллельное включение вентилей</w:t>
      </w:r>
    </w:p>
    <w:p w:rsidR="005E462C" w:rsidRPr="00DA5A6E" w:rsidRDefault="005E462C" w:rsidP="005E462C">
      <w:pPr>
        <w:pStyle w:val="a3"/>
        <w:jc w:val="center"/>
        <w:rPr>
          <w:b/>
          <w:iCs/>
          <w:color w:val="000000"/>
          <w:sz w:val="28"/>
          <w:szCs w:val="28"/>
        </w:rPr>
      </w:pPr>
    </w:p>
    <w:p w:rsidR="005E462C" w:rsidRPr="008C4859" w:rsidRDefault="005E462C" w:rsidP="005E462C">
      <w:pPr>
        <w:pStyle w:val="a3"/>
        <w:rPr>
          <w:color w:val="000000"/>
          <w:sz w:val="28"/>
          <w:szCs w:val="28"/>
        </w:rPr>
      </w:pPr>
      <w:r w:rsidRPr="008C4859">
        <w:rPr>
          <w:color w:val="000000"/>
          <w:sz w:val="28"/>
          <w:szCs w:val="28"/>
        </w:rPr>
        <w:tab/>
        <w:t>В мощных преобразовательных агрегатах в виду ограниченных возможностей полупроводниковых структур применяются параллельное и последовательное включение СПП.</w:t>
      </w:r>
    </w:p>
    <w:p w:rsidR="005E462C" w:rsidRPr="008C4859" w:rsidRDefault="005E462C" w:rsidP="005E462C">
      <w:pPr>
        <w:pStyle w:val="a3"/>
        <w:rPr>
          <w:color w:val="000000"/>
          <w:sz w:val="28"/>
          <w:szCs w:val="28"/>
        </w:rPr>
      </w:pPr>
      <w:r w:rsidRPr="008C4859">
        <w:rPr>
          <w:color w:val="000000"/>
          <w:sz w:val="28"/>
          <w:szCs w:val="28"/>
        </w:rPr>
        <w:tab/>
        <w:t>Неидентичность ВАХ вызывает существенный разброс тока и напряжения при групповом включении.</w:t>
      </w:r>
    </w:p>
    <w:p w:rsidR="005E462C" w:rsidRPr="008C4859" w:rsidRDefault="005E462C" w:rsidP="005E462C">
      <w:pPr>
        <w:pStyle w:val="a3"/>
        <w:rPr>
          <w:color w:val="000000"/>
          <w:sz w:val="28"/>
          <w:szCs w:val="28"/>
        </w:rPr>
      </w:pPr>
      <w:r w:rsidRPr="008C4859">
        <w:rPr>
          <w:color w:val="000000"/>
          <w:sz w:val="28"/>
          <w:szCs w:val="28"/>
        </w:rPr>
        <w:tab/>
        <w:t>При параллельном соединении для выравнивания тока необходимо:</w:t>
      </w:r>
    </w:p>
    <w:p w:rsidR="005E462C" w:rsidRPr="008C4859" w:rsidRDefault="005E462C" w:rsidP="005E462C">
      <w:pPr>
        <w:pStyle w:val="a3"/>
        <w:rPr>
          <w:color w:val="000000"/>
          <w:sz w:val="28"/>
          <w:szCs w:val="28"/>
        </w:rPr>
      </w:pPr>
      <w:r w:rsidRPr="008C4859">
        <w:rPr>
          <w:color w:val="000000"/>
          <w:sz w:val="28"/>
          <w:szCs w:val="28"/>
        </w:rPr>
        <w:t>а) подобрать вентили с прямыми одинаковыми участками ВАХ и с одновременным симметрированием конструкции токоподводящих шин; б) применять средства принудительного выравнивания токов при помощи резисторов или индуктивных делителей.</w:t>
      </w:r>
    </w:p>
    <w:p w:rsidR="005E462C" w:rsidRPr="008C4859" w:rsidRDefault="005E462C" w:rsidP="005E462C">
      <w:pPr>
        <w:pStyle w:val="a3"/>
        <w:rPr>
          <w:color w:val="000000"/>
          <w:sz w:val="28"/>
          <w:szCs w:val="28"/>
        </w:rPr>
      </w:pPr>
      <w:r w:rsidRPr="008C4859">
        <w:rPr>
          <w:color w:val="000000"/>
          <w:sz w:val="28"/>
          <w:szCs w:val="28"/>
        </w:rPr>
        <w:tab/>
        <w:t>При а) существенно упрощаются габаритно – массовые показатели, обеспечивается равномерное токораспределение независимо от частоты переменного тока, а также на постоянном токе. Недостаток в том, что необходимо иметь приборы с одинаковыми характеристиками, что неудобно с точки зрения эксплуатации.</w:t>
      </w:r>
    </w:p>
    <w:p w:rsidR="005E462C" w:rsidRPr="008C4859" w:rsidRDefault="005E462C" w:rsidP="005E462C">
      <w:pPr>
        <w:pStyle w:val="a3"/>
        <w:rPr>
          <w:color w:val="000000"/>
          <w:sz w:val="28"/>
          <w:szCs w:val="28"/>
        </w:rPr>
      </w:pPr>
      <w:r w:rsidRPr="008C4859">
        <w:rPr>
          <w:color w:val="000000"/>
          <w:sz w:val="28"/>
          <w:szCs w:val="28"/>
        </w:rPr>
        <w:tab/>
        <w:t xml:space="preserve">В случае б) индуктивные делители при сравнительно малых потерях уменьшают крутизну нарастания тока </w:t>
      </w:r>
      <w:r w:rsidRPr="008C4859">
        <w:rPr>
          <w:color w:val="000000"/>
          <w:position w:val="-24"/>
          <w:sz w:val="28"/>
          <w:szCs w:val="28"/>
        </w:rPr>
        <w:object w:dxaOrig="340" w:dyaOrig="620">
          <v:shape id="_x0000_i1088" type="#_x0000_t75" style="width:16.8pt;height:31.2pt" o:ole="">
            <v:imagedata r:id="rId113" o:title=""/>
          </v:shape>
          <o:OLEObject Type="Embed" ProgID="Equation.3" ShapeID="_x0000_i1088" DrawAspect="Content" ObjectID="_1693691114" r:id="rId114"/>
        </w:object>
      </w:r>
      <w:r w:rsidRPr="008C4859">
        <w:rPr>
          <w:color w:val="000000"/>
          <w:sz w:val="28"/>
          <w:szCs w:val="28"/>
        </w:rPr>
        <w:t xml:space="preserve"> и коммутационные потери в тиристорах, обеспечивают надежное отпирание тиристоров и снижают требования к крутизне и амплитуде тока импульсов управления тиристоров. Индуктивные делители применяют с магнитной и без магнитной связи. </w:t>
      </w:r>
    </w:p>
    <w:p w:rsidR="005E462C" w:rsidRDefault="005E462C" w:rsidP="005E462C">
      <w:pPr>
        <w:pStyle w:val="a3"/>
        <w:ind w:firstLine="709"/>
        <w:rPr>
          <w:color w:val="000000"/>
          <w:sz w:val="28"/>
          <w:szCs w:val="28"/>
        </w:rPr>
      </w:pPr>
      <w:r w:rsidRPr="008C4859">
        <w:rPr>
          <w:color w:val="000000"/>
          <w:sz w:val="28"/>
          <w:szCs w:val="28"/>
        </w:rPr>
        <w:t xml:space="preserve">При последовательном соединении </w:t>
      </w:r>
      <w:r>
        <w:rPr>
          <w:color w:val="000000"/>
          <w:sz w:val="28"/>
          <w:szCs w:val="28"/>
        </w:rPr>
        <w:t xml:space="preserve">(рисунок 10) </w:t>
      </w:r>
      <w:r w:rsidRPr="008C4859">
        <w:rPr>
          <w:color w:val="000000"/>
          <w:sz w:val="28"/>
          <w:szCs w:val="28"/>
        </w:rPr>
        <w:t>подбор тиристоров по одинаковым ВАХ не может обеспечивать равномерное распределение напряжения в течение переходного процесса нарастания напряжения, кроме того ВАХ изменяется в процессе эксплуатации.</w:t>
      </w:r>
    </w:p>
    <w:p w:rsidR="005E462C" w:rsidRDefault="005E462C" w:rsidP="005E462C">
      <w:pPr>
        <w:pStyle w:val="a3"/>
        <w:ind w:firstLine="709"/>
        <w:rPr>
          <w:color w:val="000000"/>
          <w:sz w:val="28"/>
          <w:szCs w:val="28"/>
        </w:rPr>
      </w:pPr>
      <w:r w:rsidRPr="008C4859">
        <w:rPr>
          <w:noProof/>
          <w:sz w:val="28"/>
          <w:szCs w:val="28"/>
        </w:rPr>
        <w:lastRenderedPageBreak/>
        <w:drawing>
          <wp:inline distT="0" distB="0" distL="0" distR="0">
            <wp:extent cx="4488180" cy="221742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488180" cy="2217420"/>
                    </a:xfrm>
                    <a:prstGeom prst="rect">
                      <a:avLst/>
                    </a:prstGeom>
                    <a:noFill/>
                    <a:ln>
                      <a:noFill/>
                    </a:ln>
                  </pic:spPr>
                </pic:pic>
              </a:graphicData>
            </a:graphic>
          </wp:inline>
        </w:drawing>
      </w:r>
    </w:p>
    <w:p w:rsidR="005E462C" w:rsidRDefault="005E462C" w:rsidP="005E462C">
      <w:pPr>
        <w:pStyle w:val="a3"/>
        <w:ind w:firstLine="709"/>
        <w:jc w:val="center"/>
        <w:rPr>
          <w:color w:val="000000"/>
          <w:sz w:val="28"/>
          <w:szCs w:val="28"/>
        </w:rPr>
      </w:pPr>
      <w:r>
        <w:rPr>
          <w:color w:val="000000"/>
          <w:sz w:val="28"/>
          <w:szCs w:val="28"/>
        </w:rPr>
        <w:t>Рисунок 10 – Схема включения RС – цепочек при последовательном соединении тиристоров</w:t>
      </w:r>
    </w:p>
    <w:p w:rsidR="005E462C" w:rsidRPr="008C4859" w:rsidRDefault="005E462C" w:rsidP="005E462C">
      <w:pPr>
        <w:pStyle w:val="a3"/>
        <w:ind w:firstLine="709"/>
        <w:jc w:val="center"/>
        <w:rPr>
          <w:color w:val="000000"/>
          <w:sz w:val="28"/>
          <w:szCs w:val="28"/>
        </w:rPr>
      </w:pPr>
    </w:p>
    <w:p w:rsidR="005E462C" w:rsidRPr="008C4859" w:rsidRDefault="005E462C" w:rsidP="005E462C">
      <w:pPr>
        <w:pStyle w:val="a3"/>
        <w:ind w:firstLine="709"/>
        <w:rPr>
          <w:color w:val="000000"/>
          <w:sz w:val="28"/>
          <w:szCs w:val="28"/>
        </w:rPr>
      </w:pPr>
      <w:r w:rsidRPr="008C4859">
        <w:rPr>
          <w:color w:val="000000"/>
          <w:sz w:val="28"/>
          <w:szCs w:val="28"/>
        </w:rPr>
        <w:t xml:space="preserve">Принудительные способы выравнивания напряжения: </w:t>
      </w:r>
    </w:p>
    <w:p w:rsidR="005E462C" w:rsidRPr="008C4859" w:rsidRDefault="005E462C" w:rsidP="005E462C">
      <w:pPr>
        <w:pStyle w:val="a3"/>
        <w:ind w:firstLine="709"/>
        <w:rPr>
          <w:color w:val="000000"/>
          <w:sz w:val="28"/>
          <w:szCs w:val="28"/>
        </w:rPr>
      </w:pPr>
      <w:r>
        <w:rPr>
          <w:color w:val="000000"/>
          <w:sz w:val="28"/>
          <w:szCs w:val="28"/>
        </w:rPr>
        <w:t>а</w:t>
      </w:r>
      <w:r w:rsidRPr="008C4859">
        <w:rPr>
          <w:color w:val="000000"/>
          <w:sz w:val="28"/>
          <w:szCs w:val="28"/>
        </w:rPr>
        <w:t>) шунтирование тиристора активным сопротивлением;</w:t>
      </w:r>
    </w:p>
    <w:p w:rsidR="005E462C" w:rsidRPr="008C4859" w:rsidRDefault="005E462C" w:rsidP="005E462C">
      <w:pPr>
        <w:pStyle w:val="a3"/>
        <w:jc w:val="center"/>
        <w:rPr>
          <w:color w:val="000000"/>
          <w:sz w:val="28"/>
          <w:szCs w:val="28"/>
        </w:rPr>
      </w:pPr>
    </w:p>
    <w:p w:rsidR="005E462C" w:rsidRDefault="005E462C" w:rsidP="005E462C">
      <w:pPr>
        <w:pStyle w:val="a3"/>
        <w:jc w:val="right"/>
        <w:rPr>
          <w:color w:val="000000"/>
          <w:sz w:val="28"/>
          <w:szCs w:val="28"/>
        </w:rPr>
      </w:pPr>
      <w:r w:rsidRPr="008C4859">
        <w:rPr>
          <w:color w:val="000000"/>
          <w:position w:val="-32"/>
          <w:sz w:val="28"/>
          <w:szCs w:val="28"/>
        </w:rPr>
        <w:object w:dxaOrig="2360" w:dyaOrig="740">
          <v:shape id="_x0000_i1090" type="#_x0000_t75" style="width:132.6pt;height:45.6pt" o:ole="">
            <v:imagedata r:id="rId116" o:title=""/>
          </v:shape>
          <o:OLEObject Type="Embed" ProgID="Equation.3" ShapeID="_x0000_i1090" DrawAspect="Content" ObjectID="_1693691115" r:id="rId117"/>
        </w:object>
      </w:r>
      <w:r>
        <w:rPr>
          <w:color w:val="000000"/>
          <w:sz w:val="28"/>
          <w:szCs w:val="28"/>
        </w:rPr>
        <w:t xml:space="preserve">                                          (1.7)</w:t>
      </w:r>
    </w:p>
    <w:p w:rsidR="005E462C" w:rsidRPr="008C4859" w:rsidRDefault="005E462C" w:rsidP="005E462C">
      <w:pPr>
        <w:pStyle w:val="a3"/>
        <w:jc w:val="right"/>
        <w:rPr>
          <w:color w:val="000000"/>
          <w:sz w:val="28"/>
          <w:szCs w:val="28"/>
        </w:rPr>
      </w:pPr>
    </w:p>
    <w:p w:rsidR="005E462C" w:rsidRPr="008C4859" w:rsidRDefault="005E462C" w:rsidP="005E462C">
      <w:pPr>
        <w:pStyle w:val="a3"/>
        <w:rPr>
          <w:color w:val="000000"/>
          <w:sz w:val="28"/>
          <w:szCs w:val="28"/>
        </w:rPr>
      </w:pPr>
      <w:r w:rsidRPr="008C4859">
        <w:rPr>
          <w:color w:val="000000"/>
          <w:sz w:val="28"/>
          <w:szCs w:val="28"/>
        </w:rPr>
        <w:t xml:space="preserve">где </w:t>
      </w:r>
      <w:r w:rsidRPr="008C4859">
        <w:rPr>
          <w:color w:val="000000"/>
          <w:position w:val="-10"/>
          <w:sz w:val="28"/>
          <w:szCs w:val="28"/>
        </w:rPr>
        <w:object w:dxaOrig="240" w:dyaOrig="340">
          <v:shape id="_x0000_i1091" type="#_x0000_t75" style="width:12pt;height:16.8pt" o:ole="">
            <v:imagedata r:id="rId118" o:title=""/>
          </v:shape>
          <o:OLEObject Type="Embed" ProgID="Equation.3" ShapeID="_x0000_i1091" DrawAspect="Content" ObjectID="_1693691116" r:id="rId119"/>
        </w:object>
      </w:r>
      <w:r w:rsidRPr="008C4859">
        <w:rPr>
          <w:color w:val="000000"/>
          <w:sz w:val="28"/>
          <w:szCs w:val="28"/>
        </w:rPr>
        <w:t xml:space="preserve"> - коэффициент, учитывающий неравномерность распределения напряжения;</w:t>
      </w:r>
    </w:p>
    <w:p w:rsidR="005E462C" w:rsidRPr="008C4859" w:rsidRDefault="005E462C" w:rsidP="005E462C">
      <w:pPr>
        <w:pStyle w:val="a3"/>
        <w:tabs>
          <w:tab w:val="num" w:pos="720"/>
        </w:tabs>
        <w:rPr>
          <w:color w:val="000000"/>
          <w:sz w:val="28"/>
          <w:szCs w:val="28"/>
        </w:rPr>
      </w:pPr>
      <w:r w:rsidRPr="008C4859">
        <w:rPr>
          <w:position w:val="-10"/>
          <w:sz w:val="28"/>
          <w:szCs w:val="28"/>
        </w:rPr>
        <w:object w:dxaOrig="260" w:dyaOrig="340">
          <v:shape id="_x0000_i1092" type="#_x0000_t75" style="width:13.2pt;height:16.8pt" o:ole="" o:bullet="t">
            <v:imagedata r:id="rId120" o:title=""/>
          </v:shape>
          <o:OLEObject Type="Embed" ProgID="Equation.3" ShapeID="_x0000_i1092" DrawAspect="Content" ObjectID="_1693691117" r:id="rId121"/>
        </w:object>
      </w:r>
      <w:r w:rsidRPr="008C4859">
        <w:rPr>
          <w:sz w:val="28"/>
          <w:szCs w:val="28"/>
        </w:rPr>
        <w:tab/>
        <w:t xml:space="preserve">- </w:t>
      </w:r>
      <w:r w:rsidRPr="008C4859">
        <w:rPr>
          <w:color w:val="000000"/>
          <w:sz w:val="28"/>
          <w:szCs w:val="28"/>
        </w:rPr>
        <w:t>коэффициент, учитывающий точность изготовления резисторов.</w:t>
      </w:r>
      <w:r w:rsidRPr="008C4859">
        <w:rPr>
          <w:color w:val="000000"/>
          <w:sz w:val="28"/>
          <w:szCs w:val="28"/>
        </w:rPr>
        <w:tab/>
      </w:r>
    </w:p>
    <w:p w:rsidR="005E462C" w:rsidRPr="008C4859" w:rsidRDefault="005E462C" w:rsidP="005E462C">
      <w:pPr>
        <w:pStyle w:val="a3"/>
        <w:ind w:firstLine="709"/>
        <w:rPr>
          <w:color w:val="000000"/>
          <w:sz w:val="28"/>
          <w:szCs w:val="28"/>
        </w:rPr>
      </w:pPr>
      <w:r w:rsidRPr="008C4859">
        <w:rPr>
          <w:color w:val="000000"/>
          <w:sz w:val="28"/>
          <w:szCs w:val="28"/>
        </w:rPr>
        <w:t>Недостаток: на этом сопротивлении выделяется дополнительные потери мощности, что приводит к снижению КПД установки, увеличивается количество элементов в схеме; не обеспечивается равномерное деление в момент нарастания прямого и обратного напряжения.</w:t>
      </w:r>
    </w:p>
    <w:p w:rsidR="005E462C" w:rsidRDefault="005E462C" w:rsidP="005E462C">
      <w:pPr>
        <w:pStyle w:val="a3"/>
        <w:tabs>
          <w:tab w:val="left" w:pos="720"/>
        </w:tabs>
        <w:rPr>
          <w:color w:val="000000"/>
          <w:sz w:val="28"/>
          <w:szCs w:val="28"/>
        </w:rPr>
      </w:pPr>
      <w:r w:rsidRPr="008C4859">
        <w:rPr>
          <w:color w:val="000000"/>
          <w:sz w:val="28"/>
          <w:szCs w:val="28"/>
        </w:rPr>
        <w:tab/>
      </w:r>
      <w:r>
        <w:rPr>
          <w:color w:val="000000"/>
          <w:sz w:val="28"/>
          <w:szCs w:val="28"/>
        </w:rPr>
        <w:t>б</w:t>
      </w:r>
      <w:r w:rsidRPr="008C4859">
        <w:rPr>
          <w:color w:val="000000"/>
          <w:sz w:val="28"/>
          <w:szCs w:val="28"/>
        </w:rPr>
        <w:t>) последовательно с резистором ставим конденсатор. Применение конденсаторов уменьшает потери мощности, но приводит к существенному нарастанию прямого тока.</w:t>
      </w:r>
    </w:p>
    <w:p w:rsidR="005E462C" w:rsidRPr="008C4859" w:rsidRDefault="005E462C" w:rsidP="005E462C">
      <w:pPr>
        <w:pStyle w:val="a3"/>
        <w:tabs>
          <w:tab w:val="left" w:pos="720"/>
        </w:tabs>
        <w:rPr>
          <w:color w:val="000000"/>
          <w:sz w:val="28"/>
          <w:szCs w:val="28"/>
        </w:rPr>
      </w:pPr>
    </w:p>
    <w:p w:rsidR="005E462C" w:rsidRDefault="005E462C" w:rsidP="005E462C">
      <w:pPr>
        <w:pStyle w:val="a3"/>
        <w:tabs>
          <w:tab w:val="left" w:pos="720"/>
        </w:tabs>
        <w:jc w:val="right"/>
        <w:rPr>
          <w:color w:val="000000"/>
          <w:sz w:val="28"/>
          <w:szCs w:val="28"/>
        </w:rPr>
      </w:pPr>
      <w:r w:rsidRPr="008C4859">
        <w:rPr>
          <w:color w:val="000000"/>
          <w:position w:val="-32"/>
          <w:sz w:val="28"/>
          <w:szCs w:val="28"/>
        </w:rPr>
        <w:object w:dxaOrig="1820" w:dyaOrig="760">
          <v:shape id="_x0000_i1093" type="#_x0000_t75" style="width:113.4pt;height:41.4pt" o:ole="">
            <v:imagedata r:id="rId122" o:title=""/>
          </v:shape>
          <o:OLEObject Type="Embed" ProgID="Equation.3" ShapeID="_x0000_i1093" DrawAspect="Content" ObjectID="_1693691118" r:id="rId123"/>
        </w:object>
      </w:r>
      <w:r>
        <w:rPr>
          <w:color w:val="000000"/>
          <w:sz w:val="28"/>
          <w:szCs w:val="28"/>
        </w:rPr>
        <w:t xml:space="preserve">                                           (1.8)</w:t>
      </w:r>
    </w:p>
    <w:p w:rsidR="005E462C" w:rsidRPr="008C4859" w:rsidRDefault="005E462C" w:rsidP="005E462C">
      <w:pPr>
        <w:pStyle w:val="a3"/>
        <w:tabs>
          <w:tab w:val="left" w:pos="720"/>
        </w:tabs>
        <w:jc w:val="right"/>
        <w:rPr>
          <w:color w:val="000000"/>
          <w:sz w:val="28"/>
          <w:szCs w:val="28"/>
        </w:rPr>
      </w:pPr>
    </w:p>
    <w:p w:rsidR="005E462C" w:rsidRPr="008C4859" w:rsidRDefault="005E462C" w:rsidP="005E462C">
      <w:pPr>
        <w:pStyle w:val="a3"/>
        <w:rPr>
          <w:sz w:val="28"/>
          <w:szCs w:val="28"/>
        </w:rPr>
      </w:pPr>
      <w:r w:rsidRPr="008C4859">
        <w:rPr>
          <w:color w:val="000000"/>
          <w:sz w:val="28"/>
          <w:szCs w:val="28"/>
        </w:rPr>
        <w:t xml:space="preserve">где </w:t>
      </w:r>
      <w:r w:rsidRPr="008C4859">
        <w:rPr>
          <w:position w:val="-10"/>
          <w:sz w:val="28"/>
          <w:szCs w:val="28"/>
        </w:rPr>
        <w:object w:dxaOrig="320" w:dyaOrig="340">
          <v:shape id="_x0000_i1094" type="#_x0000_t75" style="width:16.2pt;height:16.8pt" o:ole="">
            <v:imagedata r:id="rId124" o:title=""/>
          </v:shape>
          <o:OLEObject Type="Embed" ProgID="Equation.3" ShapeID="_x0000_i1094" DrawAspect="Content" ObjectID="_1693691119" r:id="rId125"/>
        </w:object>
      </w:r>
      <w:r w:rsidRPr="008C4859">
        <w:rPr>
          <w:sz w:val="28"/>
          <w:szCs w:val="28"/>
        </w:rPr>
        <w:t xml:space="preserve"> - сопротивление вентиля  в прямом или обратном направлении (выбирается наименьшее).</w:t>
      </w:r>
    </w:p>
    <w:p w:rsidR="005E462C" w:rsidRPr="008C4859" w:rsidRDefault="005E462C" w:rsidP="005E462C">
      <w:pPr>
        <w:pStyle w:val="a3"/>
        <w:rPr>
          <w:sz w:val="28"/>
          <w:szCs w:val="28"/>
        </w:rPr>
      </w:pPr>
      <w:r w:rsidRPr="008C4859">
        <w:rPr>
          <w:sz w:val="28"/>
          <w:szCs w:val="28"/>
        </w:rPr>
        <w:tab/>
        <w:t>Сопротивление в этом случае определяется двумя условиями:</w:t>
      </w:r>
    </w:p>
    <w:p w:rsidR="005E462C" w:rsidRPr="008C4859" w:rsidRDefault="005E462C" w:rsidP="005E462C">
      <w:pPr>
        <w:pStyle w:val="a3"/>
        <w:rPr>
          <w:sz w:val="28"/>
          <w:szCs w:val="28"/>
        </w:rPr>
      </w:pPr>
      <w:r w:rsidRPr="008C4859">
        <w:rPr>
          <w:sz w:val="28"/>
          <w:szCs w:val="28"/>
        </w:rPr>
        <w:t>– ограничение скорости нарастания прямого тока;</w:t>
      </w:r>
    </w:p>
    <w:p w:rsidR="005E462C" w:rsidRPr="008C4859" w:rsidRDefault="005E462C" w:rsidP="005E462C">
      <w:pPr>
        <w:pStyle w:val="a3"/>
        <w:rPr>
          <w:color w:val="000000"/>
          <w:sz w:val="28"/>
          <w:szCs w:val="28"/>
        </w:rPr>
      </w:pPr>
      <w:r w:rsidRPr="008C4859">
        <w:rPr>
          <w:sz w:val="28"/>
          <w:szCs w:val="28"/>
        </w:rPr>
        <w:t>– исключение резонанса между емкостью и индуктивностью питающей сети.</w:t>
      </w:r>
    </w:p>
    <w:p w:rsidR="005E462C" w:rsidRPr="008C4859" w:rsidRDefault="005E462C" w:rsidP="005E462C">
      <w:pPr>
        <w:pStyle w:val="a3"/>
        <w:tabs>
          <w:tab w:val="left" w:pos="0"/>
        </w:tabs>
        <w:rPr>
          <w:sz w:val="28"/>
          <w:szCs w:val="28"/>
        </w:rPr>
      </w:pPr>
      <w:r w:rsidRPr="008C4859">
        <w:rPr>
          <w:sz w:val="28"/>
          <w:szCs w:val="28"/>
        </w:rPr>
        <w:tab/>
      </w:r>
      <w:r>
        <w:rPr>
          <w:sz w:val="28"/>
          <w:szCs w:val="28"/>
        </w:rPr>
        <w:t>в</w:t>
      </w:r>
      <w:r w:rsidRPr="008C4859">
        <w:rPr>
          <w:sz w:val="28"/>
          <w:szCs w:val="28"/>
        </w:rPr>
        <w:t xml:space="preserve">) для обеспечения наибольшего эффекта </w:t>
      </w:r>
      <w:r w:rsidRPr="008C4859">
        <w:rPr>
          <w:sz w:val="28"/>
          <w:szCs w:val="28"/>
          <w:lang w:val="en-US"/>
        </w:rPr>
        <w:t>RC</w:t>
      </w:r>
      <w:r w:rsidRPr="008C4859">
        <w:rPr>
          <w:sz w:val="28"/>
          <w:szCs w:val="28"/>
        </w:rPr>
        <w:t xml:space="preserve"> – цепочки следует применять малоиндуктивные резисторы и уменьшать индуктивность петли соединительных проводов.</w:t>
      </w:r>
    </w:p>
    <w:p w:rsidR="005E462C" w:rsidRPr="008C4859" w:rsidRDefault="005E462C" w:rsidP="005E462C">
      <w:pPr>
        <w:pStyle w:val="a3"/>
        <w:tabs>
          <w:tab w:val="left" w:pos="0"/>
        </w:tabs>
        <w:rPr>
          <w:sz w:val="28"/>
          <w:szCs w:val="28"/>
        </w:rPr>
      </w:pPr>
      <w:r w:rsidRPr="008C4859">
        <w:rPr>
          <w:sz w:val="28"/>
          <w:szCs w:val="28"/>
        </w:rPr>
        <w:lastRenderedPageBreak/>
        <w:tab/>
      </w:r>
      <w:r>
        <w:rPr>
          <w:sz w:val="28"/>
          <w:szCs w:val="28"/>
        </w:rPr>
        <w:t>г</w:t>
      </w:r>
      <w:r w:rsidRPr="008C4859">
        <w:rPr>
          <w:sz w:val="28"/>
          <w:szCs w:val="28"/>
        </w:rPr>
        <w:t>) чтобы исключить влияние активного сопротивления на скорость нарастания прямого напряжения на тиристорах, резистор шунтируют диодом.</w:t>
      </w:r>
    </w:p>
    <w:p w:rsidR="005E462C" w:rsidRPr="008C4859" w:rsidRDefault="005E462C" w:rsidP="005E462C">
      <w:pPr>
        <w:pStyle w:val="a3"/>
        <w:tabs>
          <w:tab w:val="left" w:pos="0"/>
        </w:tabs>
        <w:rPr>
          <w:sz w:val="28"/>
          <w:szCs w:val="28"/>
        </w:rPr>
      </w:pPr>
      <w:r w:rsidRPr="008C4859">
        <w:rPr>
          <w:sz w:val="28"/>
          <w:szCs w:val="28"/>
        </w:rPr>
        <w:tab/>
      </w:r>
      <w:r>
        <w:rPr>
          <w:sz w:val="28"/>
          <w:szCs w:val="28"/>
        </w:rPr>
        <w:t>д</w:t>
      </w:r>
      <w:r w:rsidRPr="008C4859">
        <w:rPr>
          <w:sz w:val="28"/>
          <w:szCs w:val="28"/>
        </w:rPr>
        <w:t xml:space="preserve">) если потери в шунтирующих резисторах оказываются недопустимо велики, то вместо резисторов устанавливают полупроводниковые приборы с контролируемым лавинообразованием (стабилитроны). Но это не исключает применение  </w:t>
      </w:r>
      <w:r w:rsidRPr="008C4859">
        <w:rPr>
          <w:sz w:val="28"/>
          <w:szCs w:val="28"/>
          <w:lang w:val="en-US"/>
        </w:rPr>
        <w:t>RC</w:t>
      </w:r>
      <w:r w:rsidRPr="008C4859">
        <w:rPr>
          <w:sz w:val="28"/>
          <w:szCs w:val="28"/>
        </w:rPr>
        <w:t xml:space="preserve"> – цепочек для обеспечения работоспособности тиристоров в переходных режимах, т.е. защита от перенапряжений.</w:t>
      </w:r>
    </w:p>
    <w:p w:rsidR="005E462C" w:rsidRDefault="005E462C" w:rsidP="005E462C">
      <w:pPr>
        <w:pStyle w:val="a3"/>
        <w:ind w:firstLine="709"/>
        <w:rPr>
          <w:sz w:val="28"/>
          <w:szCs w:val="28"/>
        </w:rPr>
      </w:pPr>
      <w:r w:rsidRPr="008C4859">
        <w:rPr>
          <w:sz w:val="28"/>
          <w:szCs w:val="28"/>
        </w:rPr>
        <w:t xml:space="preserve">Параметры </w:t>
      </w:r>
      <w:r w:rsidRPr="008C4859">
        <w:rPr>
          <w:sz w:val="28"/>
          <w:szCs w:val="28"/>
          <w:lang w:val="en-US"/>
        </w:rPr>
        <w:t>RC</w:t>
      </w:r>
      <w:r w:rsidRPr="008C4859">
        <w:rPr>
          <w:sz w:val="28"/>
          <w:szCs w:val="28"/>
        </w:rPr>
        <w:t xml:space="preserve"> – цепочки в большинстве случаев следующие:</w:t>
      </w:r>
      <w:r>
        <w:rPr>
          <w:sz w:val="28"/>
          <w:szCs w:val="28"/>
        </w:rPr>
        <w:t xml:space="preserve"> </w:t>
      </w:r>
      <w:r w:rsidRPr="008C4859">
        <w:rPr>
          <w:sz w:val="28"/>
          <w:szCs w:val="28"/>
          <w:lang w:val="en-US"/>
        </w:rPr>
        <w:t>C</w:t>
      </w:r>
      <w:r w:rsidRPr="008C4859">
        <w:rPr>
          <w:sz w:val="28"/>
          <w:szCs w:val="28"/>
        </w:rPr>
        <w:t xml:space="preserve"> = 0,25 ÷ 1 мкФ;  </w:t>
      </w:r>
      <w:r w:rsidRPr="008C4859">
        <w:rPr>
          <w:sz w:val="28"/>
          <w:szCs w:val="28"/>
          <w:lang w:val="en-US"/>
        </w:rPr>
        <w:t>U</w:t>
      </w:r>
      <w:r w:rsidRPr="008C4859">
        <w:rPr>
          <w:sz w:val="28"/>
          <w:szCs w:val="28"/>
        </w:rPr>
        <w:t xml:space="preserve"> = 750 В;</w:t>
      </w:r>
      <w:r>
        <w:rPr>
          <w:sz w:val="28"/>
          <w:szCs w:val="28"/>
        </w:rPr>
        <w:t xml:space="preserve"> </w:t>
      </w:r>
      <w:r w:rsidRPr="008C4859">
        <w:rPr>
          <w:sz w:val="28"/>
          <w:szCs w:val="28"/>
          <w:lang w:val="en-US"/>
        </w:rPr>
        <w:t>R</w:t>
      </w:r>
      <w:r w:rsidRPr="008C4859">
        <w:rPr>
          <w:sz w:val="28"/>
          <w:szCs w:val="28"/>
        </w:rPr>
        <w:t xml:space="preserve"> = 20 ÷ 50 Ом, P = 7,5 ÷ 100 Вт.</w:t>
      </w:r>
    </w:p>
    <w:p w:rsidR="005E462C" w:rsidRDefault="005E462C" w:rsidP="005E462C">
      <w:pPr>
        <w:pStyle w:val="a3"/>
        <w:ind w:firstLine="709"/>
        <w:rPr>
          <w:sz w:val="28"/>
          <w:szCs w:val="28"/>
        </w:rPr>
      </w:pPr>
    </w:p>
    <w:p w:rsidR="005E462C" w:rsidRPr="008C4859" w:rsidRDefault="005E462C" w:rsidP="005E462C">
      <w:pPr>
        <w:pStyle w:val="a3"/>
        <w:ind w:firstLine="709"/>
        <w:rPr>
          <w:sz w:val="28"/>
          <w:szCs w:val="28"/>
        </w:rPr>
      </w:pPr>
    </w:p>
    <w:p w:rsidR="005E462C" w:rsidRDefault="005E462C" w:rsidP="005E462C">
      <w:pPr>
        <w:pStyle w:val="a3"/>
        <w:tabs>
          <w:tab w:val="left" w:pos="720"/>
        </w:tabs>
        <w:jc w:val="center"/>
        <w:rPr>
          <w:b/>
          <w:iCs/>
          <w:sz w:val="28"/>
          <w:szCs w:val="28"/>
        </w:rPr>
      </w:pPr>
      <w:r>
        <w:rPr>
          <w:b/>
          <w:iCs/>
          <w:sz w:val="28"/>
          <w:szCs w:val="28"/>
        </w:rPr>
        <w:t>1.8</w:t>
      </w:r>
      <w:r w:rsidRPr="00814379">
        <w:rPr>
          <w:b/>
          <w:iCs/>
          <w:sz w:val="28"/>
          <w:szCs w:val="28"/>
        </w:rPr>
        <w:t xml:space="preserve"> Классификация охладителей</w:t>
      </w:r>
    </w:p>
    <w:p w:rsidR="005E462C" w:rsidRPr="00814379" w:rsidRDefault="005E462C" w:rsidP="005E462C">
      <w:pPr>
        <w:pStyle w:val="a3"/>
        <w:tabs>
          <w:tab w:val="left" w:pos="720"/>
        </w:tabs>
        <w:jc w:val="center"/>
        <w:rPr>
          <w:b/>
          <w:iCs/>
          <w:sz w:val="28"/>
          <w:szCs w:val="28"/>
        </w:rPr>
      </w:pPr>
    </w:p>
    <w:p w:rsidR="005E462C" w:rsidRPr="008C4859" w:rsidRDefault="005E462C" w:rsidP="005E462C">
      <w:pPr>
        <w:pStyle w:val="a3"/>
        <w:numPr>
          <w:ilvl w:val="0"/>
          <w:numId w:val="6"/>
        </w:numPr>
        <w:tabs>
          <w:tab w:val="clear" w:pos="720"/>
          <w:tab w:val="num" w:pos="0"/>
        </w:tabs>
        <w:ind w:left="0" w:firstLine="0"/>
        <w:rPr>
          <w:sz w:val="28"/>
          <w:szCs w:val="28"/>
        </w:rPr>
      </w:pPr>
      <w:r w:rsidRPr="008C4859">
        <w:rPr>
          <w:sz w:val="28"/>
          <w:szCs w:val="28"/>
        </w:rPr>
        <w:t>По виду металла, из которого изготавливают охладитель (медь, алюминий);</w:t>
      </w:r>
    </w:p>
    <w:p w:rsidR="005E462C" w:rsidRPr="008C4859" w:rsidRDefault="005E462C" w:rsidP="005E462C">
      <w:pPr>
        <w:pStyle w:val="a3"/>
        <w:numPr>
          <w:ilvl w:val="0"/>
          <w:numId w:val="6"/>
        </w:numPr>
        <w:tabs>
          <w:tab w:val="clear" w:pos="720"/>
          <w:tab w:val="num" w:pos="0"/>
        </w:tabs>
        <w:ind w:left="0" w:firstLine="0"/>
        <w:rPr>
          <w:sz w:val="28"/>
          <w:szCs w:val="28"/>
        </w:rPr>
      </w:pPr>
      <w:r w:rsidRPr="008C4859">
        <w:rPr>
          <w:sz w:val="28"/>
          <w:szCs w:val="28"/>
        </w:rPr>
        <w:t>По виду соединения охладителя с прибором (резьбовое, прижимное);</w:t>
      </w:r>
    </w:p>
    <w:p w:rsidR="005E462C" w:rsidRPr="008C4859" w:rsidRDefault="005E462C" w:rsidP="005E462C">
      <w:pPr>
        <w:pStyle w:val="a3"/>
        <w:numPr>
          <w:ilvl w:val="0"/>
          <w:numId w:val="6"/>
        </w:numPr>
        <w:tabs>
          <w:tab w:val="clear" w:pos="720"/>
          <w:tab w:val="num" w:pos="0"/>
        </w:tabs>
        <w:ind w:left="0" w:firstLine="0"/>
        <w:rPr>
          <w:sz w:val="28"/>
          <w:szCs w:val="28"/>
        </w:rPr>
      </w:pPr>
      <w:r w:rsidRPr="008C4859">
        <w:rPr>
          <w:sz w:val="28"/>
          <w:szCs w:val="28"/>
        </w:rPr>
        <w:t>По виду крепления охладителя в силовом блоке (болтовое, в направляющих с дополнительной фиксацией болтами);</w:t>
      </w:r>
    </w:p>
    <w:p w:rsidR="005E462C" w:rsidRPr="008C4859" w:rsidRDefault="005E462C" w:rsidP="005E462C">
      <w:pPr>
        <w:pStyle w:val="a3"/>
        <w:numPr>
          <w:ilvl w:val="0"/>
          <w:numId w:val="6"/>
        </w:numPr>
        <w:tabs>
          <w:tab w:val="clear" w:pos="720"/>
          <w:tab w:val="num" w:pos="0"/>
        </w:tabs>
        <w:ind w:left="0" w:firstLine="0"/>
        <w:rPr>
          <w:sz w:val="28"/>
          <w:szCs w:val="28"/>
        </w:rPr>
      </w:pPr>
      <w:r w:rsidRPr="008C4859">
        <w:rPr>
          <w:sz w:val="28"/>
          <w:szCs w:val="28"/>
        </w:rPr>
        <w:t>По количеству размещаемых на охладителе приборов (одиночные, групповые);</w:t>
      </w:r>
    </w:p>
    <w:p w:rsidR="005E462C" w:rsidRDefault="005E462C" w:rsidP="005E462C">
      <w:pPr>
        <w:pStyle w:val="a3"/>
        <w:numPr>
          <w:ilvl w:val="0"/>
          <w:numId w:val="6"/>
        </w:numPr>
        <w:tabs>
          <w:tab w:val="clear" w:pos="720"/>
          <w:tab w:val="num" w:pos="0"/>
        </w:tabs>
        <w:ind w:left="0" w:firstLine="0"/>
        <w:rPr>
          <w:sz w:val="28"/>
          <w:szCs w:val="28"/>
        </w:rPr>
      </w:pPr>
      <w:r w:rsidRPr="008C4859">
        <w:rPr>
          <w:sz w:val="28"/>
          <w:szCs w:val="28"/>
        </w:rPr>
        <w:t>Климатические и механические условия эксплуатации, область применения.</w:t>
      </w:r>
    </w:p>
    <w:p w:rsidR="005E4F63" w:rsidRDefault="005E4F63">
      <w:bookmarkStart w:id="0" w:name="_GoBack"/>
      <w:bookmarkEnd w:id="0"/>
    </w:p>
    <w:sectPr w:rsidR="005E4F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E1413"/>
    <w:multiLevelType w:val="hybridMultilevel"/>
    <w:tmpl w:val="3FD8BED8"/>
    <w:lvl w:ilvl="0" w:tplc="93CEC780">
      <w:start w:val="1"/>
      <w:numFmt w:val="bullet"/>
      <w:lvlText w:val=""/>
      <w:lvlJc w:val="left"/>
      <w:pPr>
        <w:tabs>
          <w:tab w:val="num" w:pos="757"/>
        </w:tabs>
        <w:ind w:left="397" w:firstLine="0"/>
      </w:pPr>
      <w:rPr>
        <w:rFonts w:ascii="Symbol" w:hAnsi="Symbol" w:hint="default"/>
      </w:rPr>
    </w:lvl>
    <w:lvl w:ilvl="1" w:tplc="1AC4353C">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05D07"/>
    <w:multiLevelType w:val="hybridMultilevel"/>
    <w:tmpl w:val="36D054EA"/>
    <w:lvl w:ilvl="0" w:tplc="93CEC780">
      <w:start w:val="1"/>
      <w:numFmt w:val="bullet"/>
      <w:lvlText w:val=""/>
      <w:lvlJc w:val="left"/>
      <w:pPr>
        <w:tabs>
          <w:tab w:val="num" w:pos="757"/>
        </w:tabs>
        <w:ind w:left="397"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ED241E"/>
    <w:multiLevelType w:val="multilevel"/>
    <w:tmpl w:val="992A8EE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15:restartNumberingAfterBreak="0">
    <w:nsid w:val="37700298"/>
    <w:multiLevelType w:val="hybridMultilevel"/>
    <w:tmpl w:val="95B2666C"/>
    <w:lvl w:ilvl="0" w:tplc="C9F41EA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3FD1669B"/>
    <w:multiLevelType w:val="hybridMultilevel"/>
    <w:tmpl w:val="381869AE"/>
    <w:lvl w:ilvl="0" w:tplc="988CD0F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C70427"/>
    <w:multiLevelType w:val="hybridMultilevel"/>
    <w:tmpl w:val="1414C43C"/>
    <w:lvl w:ilvl="0" w:tplc="988CD0FA">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B8259D2"/>
    <w:multiLevelType w:val="hybridMultilevel"/>
    <w:tmpl w:val="41642C96"/>
    <w:lvl w:ilvl="0" w:tplc="988CD0FA">
      <w:start w:val="1"/>
      <w:numFmt w:val="bullet"/>
      <w:lvlText w:val=""/>
      <w:lvlJc w:val="left"/>
      <w:pPr>
        <w:tabs>
          <w:tab w:val="num" w:pos="720"/>
        </w:tabs>
        <w:ind w:left="720" w:hanging="360"/>
      </w:pPr>
      <w:rPr>
        <w:rFonts w:ascii="Symbol" w:hAnsi="Symbol" w:hint="default"/>
      </w:rPr>
    </w:lvl>
    <w:lvl w:ilvl="1" w:tplc="988CD0FA">
      <w:start w:val="1"/>
      <w:numFmt w:val="bullet"/>
      <w:lvlText w:val=""/>
      <w:lvlJc w:val="left"/>
      <w:pPr>
        <w:tabs>
          <w:tab w:val="num" w:pos="720"/>
        </w:tabs>
        <w:ind w:left="72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5"/>
  </w:num>
  <w:num w:numId="3">
    <w:abstractNumId w:val="6"/>
  </w:num>
  <w:num w:numId="4">
    <w:abstractNumId w:val="0"/>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62C"/>
    <w:rsid w:val="005E462C"/>
    <w:rsid w:val="005E4F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15:chartTrackingRefBased/>
  <w15:docId w15:val="{ADE8F920-FEC6-44BC-A99A-0665144D7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46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E462C"/>
    <w:pPr>
      <w:jc w:val="both"/>
    </w:pPr>
  </w:style>
  <w:style w:type="character" w:customStyle="1" w:styleId="a4">
    <w:name w:val="Основной текст Знак"/>
    <w:basedOn w:val="a0"/>
    <w:link w:val="a3"/>
    <w:rsid w:val="005E462C"/>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oleObject" Target="embeddings/oleObject64.bin"/><Relationship Id="rId21" Type="http://schemas.openxmlformats.org/officeDocument/2006/relationships/oleObject" Target="embeddings/oleObject8.bin"/><Relationship Id="rId42" Type="http://schemas.openxmlformats.org/officeDocument/2006/relationships/image" Target="media/image19.png"/><Relationship Id="rId47" Type="http://schemas.openxmlformats.org/officeDocument/2006/relationships/oleObject" Target="embeddings/oleObject22.bin"/><Relationship Id="rId63" Type="http://schemas.openxmlformats.org/officeDocument/2006/relationships/image" Target="media/image29.wmf"/><Relationship Id="rId68" Type="http://schemas.openxmlformats.org/officeDocument/2006/relationships/oleObject" Target="embeddings/oleObject33.bin"/><Relationship Id="rId84" Type="http://schemas.openxmlformats.org/officeDocument/2006/relationships/oleObject" Target="embeddings/oleObject41.bin"/><Relationship Id="rId89" Type="http://schemas.openxmlformats.org/officeDocument/2006/relationships/image" Target="media/image40.wmf"/><Relationship Id="rId112" Type="http://schemas.openxmlformats.org/officeDocument/2006/relationships/oleObject" Target="embeddings/oleObject62.bin"/><Relationship Id="rId16" Type="http://schemas.openxmlformats.org/officeDocument/2006/relationships/image" Target="media/image7.wmf"/><Relationship Id="rId107" Type="http://schemas.openxmlformats.org/officeDocument/2006/relationships/oleObject" Target="embeddings/oleObject59.bin"/><Relationship Id="rId11" Type="http://schemas.openxmlformats.org/officeDocument/2006/relationships/image" Target="media/image4.png"/><Relationship Id="rId32" Type="http://schemas.openxmlformats.org/officeDocument/2006/relationships/image" Target="media/image14.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oleObject" Target="embeddings/oleObject28.bin"/><Relationship Id="rId74" Type="http://schemas.openxmlformats.org/officeDocument/2006/relationships/oleObject" Target="embeddings/oleObject36.bin"/><Relationship Id="rId79" Type="http://schemas.openxmlformats.org/officeDocument/2006/relationships/image" Target="media/image37.png"/><Relationship Id="rId102" Type="http://schemas.openxmlformats.org/officeDocument/2006/relationships/oleObject" Target="embeddings/oleObject54.bin"/><Relationship Id="rId123" Type="http://schemas.openxmlformats.org/officeDocument/2006/relationships/oleObject" Target="embeddings/oleObject67.bin"/><Relationship Id="rId5" Type="http://schemas.openxmlformats.org/officeDocument/2006/relationships/image" Target="media/image1.png"/><Relationship Id="rId90" Type="http://schemas.openxmlformats.org/officeDocument/2006/relationships/oleObject" Target="embeddings/oleObject46.bin"/><Relationship Id="rId95" Type="http://schemas.openxmlformats.org/officeDocument/2006/relationships/image" Target="media/image42.wmf"/><Relationship Id="rId22" Type="http://schemas.openxmlformats.org/officeDocument/2006/relationships/image" Target="media/image10.wmf"/><Relationship Id="rId27" Type="http://schemas.openxmlformats.org/officeDocument/2006/relationships/oleObject" Target="embeddings/oleObject11.bin"/><Relationship Id="rId43" Type="http://schemas.openxmlformats.org/officeDocument/2006/relationships/oleObject" Target="embeddings/oleObject20.bin"/><Relationship Id="rId48" Type="http://schemas.openxmlformats.org/officeDocument/2006/relationships/image" Target="media/image22.wmf"/><Relationship Id="rId64" Type="http://schemas.openxmlformats.org/officeDocument/2006/relationships/oleObject" Target="embeddings/oleObject31.bin"/><Relationship Id="rId69" Type="http://schemas.openxmlformats.org/officeDocument/2006/relationships/image" Target="media/image32.wmf"/><Relationship Id="rId113" Type="http://schemas.openxmlformats.org/officeDocument/2006/relationships/image" Target="media/image47.wmf"/><Relationship Id="rId118" Type="http://schemas.openxmlformats.org/officeDocument/2006/relationships/image" Target="media/image50.wmf"/><Relationship Id="rId80" Type="http://schemas.openxmlformats.org/officeDocument/2006/relationships/oleObject" Target="embeddings/oleObject39.bin"/><Relationship Id="rId85" Type="http://schemas.openxmlformats.org/officeDocument/2006/relationships/oleObject" Target="embeddings/oleObject42.bin"/><Relationship Id="rId12" Type="http://schemas.openxmlformats.org/officeDocument/2006/relationships/oleObject" Target="embeddings/oleObject4.bin"/><Relationship Id="rId17" Type="http://schemas.openxmlformats.org/officeDocument/2006/relationships/oleObject" Target="embeddings/oleObject6.bin"/><Relationship Id="rId33" Type="http://schemas.openxmlformats.org/officeDocument/2006/relationships/oleObject" Target="embeddings/oleObject15.bin"/><Relationship Id="rId38" Type="http://schemas.openxmlformats.org/officeDocument/2006/relationships/image" Target="media/image17.wmf"/><Relationship Id="rId59" Type="http://schemas.openxmlformats.org/officeDocument/2006/relationships/image" Target="media/image27.wmf"/><Relationship Id="rId103" Type="http://schemas.openxmlformats.org/officeDocument/2006/relationships/oleObject" Target="embeddings/oleObject55.bin"/><Relationship Id="rId108" Type="http://schemas.openxmlformats.org/officeDocument/2006/relationships/oleObject" Target="embeddings/oleObject60.bin"/><Relationship Id="rId124" Type="http://schemas.openxmlformats.org/officeDocument/2006/relationships/image" Target="media/image53.wmf"/><Relationship Id="rId54" Type="http://schemas.openxmlformats.org/officeDocument/2006/relationships/image" Target="media/image25.wmf"/><Relationship Id="rId70" Type="http://schemas.openxmlformats.org/officeDocument/2006/relationships/oleObject" Target="embeddings/oleObject34.bin"/><Relationship Id="rId75" Type="http://schemas.openxmlformats.org/officeDocument/2006/relationships/image" Target="media/image35.wmf"/><Relationship Id="rId91" Type="http://schemas.openxmlformats.org/officeDocument/2006/relationships/image" Target="media/image41.wmf"/><Relationship Id="rId96" Type="http://schemas.openxmlformats.org/officeDocument/2006/relationships/oleObject" Target="embeddings/oleObject50.bin"/><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oleObject" Target="embeddings/oleObject9.bin"/><Relationship Id="rId28" Type="http://schemas.openxmlformats.org/officeDocument/2006/relationships/image" Target="media/image13.wmf"/><Relationship Id="rId49" Type="http://schemas.openxmlformats.org/officeDocument/2006/relationships/oleObject" Target="embeddings/oleObject23.bin"/><Relationship Id="rId114" Type="http://schemas.openxmlformats.org/officeDocument/2006/relationships/oleObject" Target="embeddings/oleObject63.bin"/><Relationship Id="rId119" Type="http://schemas.openxmlformats.org/officeDocument/2006/relationships/oleObject" Target="embeddings/oleObject65.bin"/><Relationship Id="rId44" Type="http://schemas.openxmlformats.org/officeDocument/2006/relationships/image" Target="media/image20.wmf"/><Relationship Id="rId60" Type="http://schemas.openxmlformats.org/officeDocument/2006/relationships/oleObject" Target="embeddings/oleObject29.bin"/><Relationship Id="rId65" Type="http://schemas.openxmlformats.org/officeDocument/2006/relationships/image" Target="media/image30.wmf"/><Relationship Id="rId81" Type="http://schemas.openxmlformats.org/officeDocument/2006/relationships/image" Target="media/image38.wmf"/><Relationship Id="rId86" Type="http://schemas.openxmlformats.org/officeDocument/2006/relationships/oleObject" Target="embeddings/oleObject43.bin"/><Relationship Id="rId13" Type="http://schemas.openxmlformats.org/officeDocument/2006/relationships/image" Target="media/image5.png"/><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image" Target="media/image45.wmf"/><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3.wmf"/><Relationship Id="rId104" Type="http://schemas.openxmlformats.org/officeDocument/2006/relationships/oleObject" Target="embeddings/oleObject56.bin"/><Relationship Id="rId120" Type="http://schemas.openxmlformats.org/officeDocument/2006/relationships/image" Target="media/image51.wmf"/><Relationship Id="rId125" Type="http://schemas.openxmlformats.org/officeDocument/2006/relationships/oleObject" Target="embeddings/oleObject68.bin"/><Relationship Id="rId7" Type="http://schemas.openxmlformats.org/officeDocument/2006/relationships/image" Target="media/image2.png"/><Relationship Id="rId71" Type="http://schemas.openxmlformats.org/officeDocument/2006/relationships/image" Target="media/image33.wmf"/><Relationship Id="rId92" Type="http://schemas.openxmlformats.org/officeDocument/2006/relationships/oleObject" Target="embeddings/oleObject47.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1.wmf"/><Relationship Id="rId40" Type="http://schemas.openxmlformats.org/officeDocument/2006/relationships/image" Target="media/image18.wmf"/><Relationship Id="rId45" Type="http://schemas.openxmlformats.org/officeDocument/2006/relationships/oleObject" Target="embeddings/oleObject21.bin"/><Relationship Id="rId66" Type="http://schemas.openxmlformats.org/officeDocument/2006/relationships/oleObject" Target="embeddings/oleObject32.bin"/><Relationship Id="rId87" Type="http://schemas.openxmlformats.org/officeDocument/2006/relationships/oleObject" Target="embeddings/oleObject44.bin"/><Relationship Id="rId110" Type="http://schemas.openxmlformats.org/officeDocument/2006/relationships/oleObject" Target="embeddings/oleObject61.bin"/><Relationship Id="rId115" Type="http://schemas.openxmlformats.org/officeDocument/2006/relationships/image" Target="media/image48.png"/><Relationship Id="rId61" Type="http://schemas.openxmlformats.org/officeDocument/2006/relationships/image" Target="media/image28.wmf"/><Relationship Id="rId82" Type="http://schemas.openxmlformats.org/officeDocument/2006/relationships/oleObject" Target="embeddings/oleObject40.bin"/><Relationship Id="rId19" Type="http://schemas.openxmlformats.org/officeDocument/2006/relationships/oleObject" Target="embeddings/oleObject7.bin"/><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oleObject" Target="embeddings/oleObject16.bin"/><Relationship Id="rId56" Type="http://schemas.openxmlformats.org/officeDocument/2006/relationships/image" Target="media/image26.wmf"/><Relationship Id="rId77" Type="http://schemas.openxmlformats.org/officeDocument/2006/relationships/image" Target="media/image36.wmf"/><Relationship Id="rId100" Type="http://schemas.openxmlformats.org/officeDocument/2006/relationships/image" Target="media/image44.png"/><Relationship Id="rId105" Type="http://schemas.openxmlformats.org/officeDocument/2006/relationships/oleObject" Target="embeddings/oleObject57.bin"/><Relationship Id="rId126"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5.bin"/><Relationship Id="rId93" Type="http://schemas.openxmlformats.org/officeDocument/2006/relationships/oleObject" Target="embeddings/oleObject48.bin"/><Relationship Id="rId98" Type="http://schemas.openxmlformats.org/officeDocument/2006/relationships/oleObject" Target="embeddings/oleObject51.bin"/><Relationship Id="rId121" Type="http://schemas.openxmlformats.org/officeDocument/2006/relationships/oleObject" Target="embeddings/oleObject66.bin"/><Relationship Id="rId3" Type="http://schemas.openxmlformats.org/officeDocument/2006/relationships/settings" Target="settings.xml"/><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image" Target="media/image31.wmf"/><Relationship Id="rId116" Type="http://schemas.openxmlformats.org/officeDocument/2006/relationships/image" Target="media/image49.wmf"/><Relationship Id="rId20" Type="http://schemas.openxmlformats.org/officeDocument/2006/relationships/image" Target="media/image9.wmf"/><Relationship Id="rId41" Type="http://schemas.openxmlformats.org/officeDocument/2006/relationships/oleObject" Target="embeddings/oleObject19.bin"/><Relationship Id="rId62" Type="http://schemas.openxmlformats.org/officeDocument/2006/relationships/oleObject" Target="embeddings/oleObject30.bin"/><Relationship Id="rId83" Type="http://schemas.openxmlformats.org/officeDocument/2006/relationships/image" Target="media/image39.wmf"/><Relationship Id="rId88" Type="http://schemas.openxmlformats.org/officeDocument/2006/relationships/oleObject" Target="embeddings/oleObject45.bin"/><Relationship Id="rId111" Type="http://schemas.openxmlformats.org/officeDocument/2006/relationships/image" Target="media/image46.wmf"/><Relationship Id="rId15" Type="http://schemas.openxmlformats.org/officeDocument/2006/relationships/image" Target="media/image6.png"/><Relationship Id="rId36" Type="http://schemas.openxmlformats.org/officeDocument/2006/relationships/image" Target="media/image16.wmf"/><Relationship Id="rId57" Type="http://schemas.openxmlformats.org/officeDocument/2006/relationships/oleObject" Target="embeddings/oleObject27.bin"/><Relationship Id="rId106" Type="http://schemas.openxmlformats.org/officeDocument/2006/relationships/oleObject" Target="embeddings/oleObject58.bin"/><Relationship Id="rId127" Type="http://schemas.openxmlformats.org/officeDocument/2006/relationships/theme" Target="theme/theme1.xml"/><Relationship Id="rId10" Type="http://schemas.openxmlformats.org/officeDocument/2006/relationships/oleObject" Target="embeddings/oleObject3.bin"/><Relationship Id="rId31" Type="http://schemas.openxmlformats.org/officeDocument/2006/relationships/oleObject" Target="embeddings/oleObject14.bin"/><Relationship Id="rId52" Type="http://schemas.openxmlformats.org/officeDocument/2006/relationships/image" Target="media/image24.wmf"/><Relationship Id="rId73" Type="http://schemas.openxmlformats.org/officeDocument/2006/relationships/image" Target="media/image34.wmf"/><Relationship Id="rId78" Type="http://schemas.openxmlformats.org/officeDocument/2006/relationships/oleObject" Target="embeddings/oleObject38.bin"/><Relationship Id="rId94" Type="http://schemas.openxmlformats.org/officeDocument/2006/relationships/oleObject" Target="embeddings/oleObject49.bin"/><Relationship Id="rId99" Type="http://schemas.openxmlformats.org/officeDocument/2006/relationships/oleObject" Target="embeddings/oleObject52.bin"/><Relationship Id="rId101" Type="http://schemas.openxmlformats.org/officeDocument/2006/relationships/oleObject" Target="embeddings/oleObject53.bin"/><Relationship Id="rId122" Type="http://schemas.openxmlformats.org/officeDocument/2006/relationships/image" Target="media/image52.wmf"/><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2778</Words>
  <Characters>15837</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Aizhan Sarsenova</dc:creator>
  <cp:keywords/>
  <dc:description/>
  <cp:lastModifiedBy>Aizhan Sarsenova</cp:lastModifiedBy>
  <cp:revision>1</cp:revision>
  <dcterms:created xsi:type="dcterms:W3CDTF">2021-09-20T18:57:00Z</dcterms:created>
  <dcterms:modified xsi:type="dcterms:W3CDTF">2021-09-20T18:58:00Z</dcterms:modified>
</cp:coreProperties>
</file>